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3D5" w:rsidRPr="003A3021" w:rsidRDefault="002F63D5" w:rsidP="002F63D5">
      <w:pPr>
        <w:spacing w:after="0" w:line="240" w:lineRule="auto"/>
        <w:jc w:val="center"/>
        <w:rPr>
          <w:rFonts w:ascii="Times New Roman" w:eastAsia="Times New Roman" w:hAnsi="Times New Roman" w:cs="Times New Roman"/>
          <w:b/>
          <w:sz w:val="28"/>
          <w:szCs w:val="28"/>
        </w:rPr>
      </w:pPr>
      <w:r w:rsidRPr="003A3021">
        <w:rPr>
          <w:rFonts w:ascii="Times New Roman" w:hAnsi="Times New Roman" w:cs="Times New Roman"/>
          <w:b/>
          <w:sz w:val="28"/>
          <w:szCs w:val="28"/>
        </w:rPr>
        <w:t xml:space="preserve">VALSTYBINIO SOCIALINIO DRAUDIMO FONDO ADMINISTRAVIMO ĮSTAIGŲ </w:t>
      </w:r>
      <w:hyperlink r:id="rId8" w:history="1">
        <w:r w:rsidRPr="003A3021">
          <w:rPr>
            <w:rFonts w:ascii="Times New Roman" w:eastAsia="Times New Roman" w:hAnsi="Times New Roman" w:cs="Times New Roman"/>
            <w:b/>
            <w:bCs/>
            <w:sz w:val="28"/>
            <w:szCs w:val="28"/>
          </w:rPr>
          <w:t>201</w:t>
        </w:r>
        <w:r w:rsidR="0024643C">
          <w:rPr>
            <w:rFonts w:ascii="Times New Roman" w:eastAsia="Times New Roman" w:hAnsi="Times New Roman" w:cs="Times New Roman"/>
            <w:b/>
            <w:bCs/>
            <w:sz w:val="28"/>
            <w:szCs w:val="28"/>
          </w:rPr>
          <w:t>8</w:t>
        </w:r>
        <w:r w:rsidRPr="003A3021">
          <w:rPr>
            <w:rFonts w:ascii="Times New Roman" w:eastAsia="Times New Roman" w:hAnsi="Times New Roman" w:cs="Times New Roman"/>
            <w:b/>
            <w:bCs/>
            <w:sz w:val="28"/>
            <w:szCs w:val="28"/>
          </w:rPr>
          <w:t xml:space="preserve"> METAIS VYKDYTOS ŪKIO SUBJEKTŲ PRIEŽIŪROS ATASKAITA</w:t>
        </w:r>
      </w:hyperlink>
    </w:p>
    <w:p w:rsidR="002F63D5" w:rsidRDefault="002F63D5" w:rsidP="002F63D5">
      <w:pPr>
        <w:spacing w:after="0" w:line="240" w:lineRule="auto"/>
        <w:jc w:val="center"/>
        <w:rPr>
          <w:rFonts w:ascii="Times New Roman" w:hAnsi="Times New Roman" w:cs="Times New Roman"/>
          <w:sz w:val="24"/>
          <w:szCs w:val="24"/>
        </w:rPr>
      </w:pPr>
    </w:p>
    <w:p w:rsidR="002F63D5" w:rsidRPr="003A3021" w:rsidRDefault="002F63D5" w:rsidP="002F63D5">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201</w:t>
      </w:r>
      <w:r w:rsidR="0024643C">
        <w:rPr>
          <w:rFonts w:ascii="Times New Roman" w:hAnsi="Times New Roman" w:cs="Times New Roman"/>
          <w:sz w:val="24"/>
          <w:szCs w:val="24"/>
        </w:rPr>
        <w:t>9</w:t>
      </w:r>
      <w:r>
        <w:rPr>
          <w:rFonts w:ascii="Times New Roman" w:hAnsi="Times New Roman" w:cs="Times New Roman"/>
          <w:sz w:val="24"/>
          <w:szCs w:val="24"/>
        </w:rPr>
        <w:t xml:space="preserve"> m. vasario </w:t>
      </w:r>
      <w:r w:rsidRPr="00E628CB">
        <w:rPr>
          <w:rFonts w:ascii="Times New Roman" w:hAnsi="Times New Roman" w:cs="Times New Roman"/>
          <w:sz w:val="24"/>
          <w:szCs w:val="24"/>
        </w:rPr>
        <w:t xml:space="preserve">28 </w:t>
      </w:r>
      <w:r>
        <w:rPr>
          <w:rFonts w:ascii="Times New Roman" w:hAnsi="Times New Roman" w:cs="Times New Roman"/>
          <w:sz w:val="24"/>
          <w:szCs w:val="24"/>
        </w:rPr>
        <w:t>d.</w:t>
      </w:r>
    </w:p>
    <w:p w:rsidR="002F63D5" w:rsidRPr="003A3021" w:rsidRDefault="002F63D5" w:rsidP="002F63D5">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Vilnius</w:t>
      </w:r>
    </w:p>
    <w:p w:rsidR="002F63D5" w:rsidRDefault="002F63D5" w:rsidP="002F63D5">
      <w:pPr>
        <w:spacing w:after="0" w:line="240" w:lineRule="auto"/>
        <w:jc w:val="center"/>
        <w:rPr>
          <w:rFonts w:ascii="Times New Roman" w:hAnsi="Times New Roman" w:cs="Times New Roman"/>
          <w:sz w:val="24"/>
          <w:szCs w:val="24"/>
        </w:rPr>
      </w:pPr>
    </w:p>
    <w:p w:rsidR="002F63D5" w:rsidRPr="00B24759" w:rsidRDefault="002F63D5" w:rsidP="002F63D5">
      <w:pPr>
        <w:pStyle w:val="Sraopastraipa"/>
        <w:numPr>
          <w:ilvl w:val="0"/>
          <w:numId w:val="3"/>
        </w:numPr>
        <w:spacing w:after="0" w:line="240" w:lineRule="auto"/>
        <w:ind w:left="0" w:firstLine="709"/>
        <w:jc w:val="both"/>
        <w:rPr>
          <w:rFonts w:ascii="Times New Roman" w:eastAsia="Times New Roman" w:hAnsi="Times New Roman" w:cs="Times New Roman"/>
          <w:sz w:val="24"/>
          <w:szCs w:val="24"/>
        </w:rPr>
      </w:pPr>
      <w:r w:rsidRPr="00F343B9">
        <w:rPr>
          <w:rFonts w:ascii="Times New Roman" w:eastAsia="Times New Roman" w:hAnsi="Times New Roman" w:cs="Times New Roman"/>
          <w:b/>
          <w:bCs/>
          <w:color w:val="000000"/>
          <w:sz w:val="24"/>
          <w:szCs w:val="24"/>
        </w:rPr>
        <w:t>201</w:t>
      </w:r>
      <w:r w:rsidR="0024643C">
        <w:rPr>
          <w:rFonts w:ascii="Times New Roman" w:eastAsia="Times New Roman" w:hAnsi="Times New Roman" w:cs="Times New Roman"/>
          <w:b/>
          <w:bCs/>
          <w:color w:val="000000"/>
          <w:sz w:val="24"/>
          <w:szCs w:val="24"/>
        </w:rPr>
        <w:t>8</w:t>
      </w:r>
      <w:r w:rsidRPr="00F343B9">
        <w:rPr>
          <w:rFonts w:ascii="Times New Roman" w:eastAsia="Times New Roman" w:hAnsi="Times New Roman" w:cs="Times New Roman"/>
          <w:b/>
          <w:bCs/>
          <w:color w:val="000000"/>
          <w:sz w:val="24"/>
          <w:szCs w:val="24"/>
        </w:rPr>
        <w:t xml:space="preserve"> METAIS </w:t>
      </w:r>
      <w:r w:rsidR="0024643C" w:rsidRPr="00F343B9">
        <w:rPr>
          <w:rFonts w:ascii="Times New Roman" w:eastAsia="Times New Roman" w:hAnsi="Times New Roman" w:cs="Times New Roman"/>
          <w:b/>
          <w:bCs/>
          <w:color w:val="000000"/>
          <w:sz w:val="24"/>
          <w:szCs w:val="24"/>
        </w:rPr>
        <w:t>VYKDYTA KONSULTAVIMO VEIKLA, AKTUALIAUSI ŪKIO SUBJEKTAMS (DRAUDĖJAMS) KLAUSIMAI, DAUGIAUSIA AIŠKINIMO REIKALINGOS TEISĖS AKTŲ NUOSTATOS</w:t>
      </w:r>
    </w:p>
    <w:p w:rsidR="00B24759" w:rsidRDefault="00B24759" w:rsidP="00B24759">
      <w:pPr>
        <w:spacing w:after="0" w:line="240" w:lineRule="auto"/>
        <w:jc w:val="both"/>
        <w:rPr>
          <w:rFonts w:ascii="Times New Roman" w:eastAsia="Times New Roman" w:hAnsi="Times New Roman" w:cs="Times New Roman"/>
          <w:sz w:val="24"/>
          <w:szCs w:val="24"/>
        </w:rPr>
      </w:pPr>
    </w:p>
    <w:p w:rsidR="00B24759" w:rsidRPr="00B24759" w:rsidRDefault="00B24759" w:rsidP="00B24759">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 metais Valstybinio socialinio draudimo fondo administravimo įstaigos (toliau – Fondo administravimo įstaigos) teikė konsultacijas ūkio subjektams (draudėjams) tiesiogiai (Valstybinio socialinio draudimo fondo valdybos prie Socialinės apsaugos ir darbo ministerijos (toliau – Fondo valdyba) ir kitų Fondo administravimo įstaigų priimamuosiuose), telefonu („Sodros“ informacijos centre telefonu 1883 arba +370 5 250 0883), elektroniniu paštu (</w:t>
      </w:r>
      <w:r w:rsidRPr="00B24759">
        <w:rPr>
          <w:rFonts w:ascii="Times New Roman" w:eastAsia="Times New Roman" w:hAnsi="Times New Roman" w:cs="Times New Roman"/>
          <w:noProof/>
          <w:sz w:val="24"/>
          <w:szCs w:val="24"/>
        </w:rPr>
        <w:drawing>
          <wp:inline distT="0" distB="0" distL="0" distR="0">
            <wp:extent cx="1381125" cy="152400"/>
            <wp:effectExtent l="0" t="0" r="9525" b="0"/>
            <wp:docPr id="3" name="Paveikslėlis 3" descr="cid:image001.gif@01D4BD56.FF040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gif@01D4BD56.FF040E4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381125" cy="152400"/>
                    </a:xfrm>
                    <a:prstGeom prst="rect">
                      <a:avLst/>
                    </a:prstGeom>
                    <a:noFill/>
                    <a:ln>
                      <a:noFill/>
                    </a:ln>
                  </pic:spPr>
                </pic:pic>
              </a:graphicData>
            </a:graphic>
          </wp:inline>
        </w:drawing>
      </w:r>
      <w:r w:rsidRPr="00B24759">
        <w:rPr>
          <w:rFonts w:ascii="Times New Roman" w:eastAsia="Times New Roman" w:hAnsi="Times New Roman" w:cs="Times New Roman"/>
          <w:sz w:val="24"/>
          <w:szCs w:val="24"/>
        </w:rPr>
        <w:t xml:space="preserve">), taip pat per Elektroninę draudėjų aptarnavimo sistemą (EDAS) realaus laiko pokalbių metu ar teikiant paklausimą. </w:t>
      </w:r>
    </w:p>
    <w:p w:rsidR="00B24759" w:rsidRPr="00B24759" w:rsidRDefault="00B24759" w:rsidP="00B24759">
      <w:pPr>
        <w:spacing w:after="0" w:line="240" w:lineRule="auto"/>
        <w:ind w:firstLine="709"/>
        <w:jc w:val="both"/>
        <w:rPr>
          <w:rFonts w:ascii="Times New Roman" w:eastAsia="Times New Roman" w:hAnsi="Times New Roman" w:cs="Times New Roman"/>
          <w:b/>
          <w:bCs/>
          <w:sz w:val="24"/>
          <w:szCs w:val="24"/>
        </w:rPr>
      </w:pPr>
      <w:r w:rsidRPr="00B24759">
        <w:rPr>
          <w:rFonts w:ascii="Times New Roman" w:eastAsia="Times New Roman" w:hAnsi="Times New Roman" w:cs="Times New Roman"/>
          <w:b/>
          <w:bCs/>
          <w:sz w:val="24"/>
          <w:szCs w:val="24"/>
        </w:rPr>
        <w:t xml:space="preserve">2018 metais aktualiausi ūkio subjektams (draudėjams) klausimai buvo: </w:t>
      </w:r>
    </w:p>
    <w:p w:rsidR="00B24759" w:rsidRPr="00B24759" w:rsidRDefault="00B24759" w:rsidP="00B24759">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1. dėl privalomojo sveikatos draudimo įmokų mokėjimo savarankiškai dirbantiems asmenims ir smulkiesiems ūkininkams;</w:t>
      </w:r>
    </w:p>
    <w:p w:rsidR="00B24759" w:rsidRPr="00B24759" w:rsidRDefault="00B24759" w:rsidP="00B24759">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 dėl įmokų mokėjimo/skaičiavimo asmenims įsigijusiems verslo liudijimą;</w:t>
      </w:r>
    </w:p>
    <w:p w:rsidR="00B24759" w:rsidRPr="00B24759" w:rsidRDefault="00B24759" w:rsidP="00B24759">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3. dėl teisės aktų pasikeitimų įmokų srityje;</w:t>
      </w:r>
    </w:p>
    <w:p w:rsidR="00B24759" w:rsidRPr="00B24759" w:rsidRDefault="00B24759" w:rsidP="00B24759">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4. dėl savarankiškai dirbančių asmenų įmokų mokėjimo ir deklaravimo;</w:t>
      </w:r>
    </w:p>
    <w:p w:rsidR="00B24759" w:rsidRPr="00B24759" w:rsidRDefault="00B24759" w:rsidP="00B24759">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5. dėl draudėjo socialinio draudimo įmokų, baudų ir delspinigių skolos.</w:t>
      </w:r>
    </w:p>
    <w:p w:rsidR="00B24759" w:rsidRDefault="00B24759" w:rsidP="00B84D04">
      <w:pPr>
        <w:spacing w:after="0" w:line="240" w:lineRule="auto"/>
        <w:ind w:firstLine="709"/>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 m. išplatinti draudėjams ak</w:t>
      </w:r>
      <w:r w:rsidR="00B84D04">
        <w:rPr>
          <w:rFonts w:ascii="Times New Roman" w:eastAsia="Times New Roman" w:hAnsi="Times New Roman" w:cs="Times New Roman"/>
          <w:sz w:val="24"/>
          <w:szCs w:val="24"/>
        </w:rPr>
        <w:t>tualūs pranešimai žiniasklaidai pateikiami 1 lentelėje.</w:t>
      </w:r>
    </w:p>
    <w:p w:rsidR="00B84D04" w:rsidRDefault="00B84D04" w:rsidP="00B84D04">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 lentelė</w:t>
      </w:r>
    </w:p>
    <w:p w:rsidR="00B84D04" w:rsidRDefault="00B84D04" w:rsidP="00B84D04">
      <w:pPr>
        <w:spacing w:after="0" w:line="240" w:lineRule="auto"/>
        <w:jc w:val="center"/>
        <w:rPr>
          <w:rFonts w:ascii="Times New Roman" w:eastAsia="Times New Roman" w:hAnsi="Times New Roman" w:cs="Times New Roman"/>
          <w:b/>
          <w:sz w:val="24"/>
          <w:szCs w:val="24"/>
        </w:rPr>
      </w:pPr>
      <w:r w:rsidRPr="00B84D04">
        <w:rPr>
          <w:rFonts w:ascii="Times New Roman" w:eastAsia="Times New Roman" w:hAnsi="Times New Roman" w:cs="Times New Roman"/>
          <w:b/>
          <w:sz w:val="24"/>
          <w:szCs w:val="24"/>
        </w:rPr>
        <w:t xml:space="preserve">2018 m. </w:t>
      </w:r>
      <w:r>
        <w:rPr>
          <w:rFonts w:ascii="Times New Roman" w:eastAsia="Times New Roman" w:hAnsi="Times New Roman" w:cs="Times New Roman"/>
          <w:b/>
          <w:sz w:val="24"/>
          <w:szCs w:val="24"/>
        </w:rPr>
        <w:t>i</w:t>
      </w:r>
      <w:r w:rsidRPr="00B84D04">
        <w:rPr>
          <w:rFonts w:ascii="Times New Roman" w:eastAsia="Times New Roman" w:hAnsi="Times New Roman" w:cs="Times New Roman"/>
          <w:b/>
          <w:sz w:val="24"/>
          <w:szCs w:val="24"/>
        </w:rPr>
        <w:t>šplatinti draudėjams aktualūs pranešimai žiniasklaidai</w:t>
      </w:r>
    </w:p>
    <w:p w:rsidR="00B84D04" w:rsidRDefault="00B84D04" w:rsidP="00B24759">
      <w:pPr>
        <w:spacing w:after="0" w:line="240" w:lineRule="auto"/>
        <w:jc w:val="both"/>
        <w:rPr>
          <w:rFonts w:ascii="Times New Roman" w:eastAsia="Times New Roman" w:hAnsi="Times New Roman" w:cs="Times New Roman"/>
          <w:sz w:val="24"/>
          <w:szCs w:val="24"/>
        </w:rPr>
      </w:pPr>
    </w:p>
    <w:tbl>
      <w:tblPr>
        <w:tblStyle w:val="Lentelstinklelis"/>
        <w:tblW w:w="0" w:type="auto"/>
        <w:tblLook w:val="04A0" w:firstRow="1" w:lastRow="0" w:firstColumn="1" w:lastColumn="0" w:noHBand="0" w:noVBand="1"/>
      </w:tblPr>
      <w:tblGrid>
        <w:gridCol w:w="1384"/>
        <w:gridCol w:w="3654"/>
        <w:gridCol w:w="4816"/>
      </w:tblGrid>
      <w:tr w:rsidR="001F0C78" w:rsidTr="001E4F0A">
        <w:tc>
          <w:tcPr>
            <w:tcW w:w="1384" w:type="dxa"/>
          </w:tcPr>
          <w:p w:rsidR="001F0C78" w:rsidRDefault="001F0C78" w:rsidP="00B2475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Pranešimo data</w:t>
            </w:r>
          </w:p>
        </w:tc>
        <w:tc>
          <w:tcPr>
            <w:tcW w:w="3654" w:type="dxa"/>
          </w:tcPr>
          <w:p w:rsidR="001F0C78" w:rsidRDefault="001F0C78" w:rsidP="00B2475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Pranešimo tema</w:t>
            </w:r>
          </w:p>
        </w:tc>
        <w:tc>
          <w:tcPr>
            <w:tcW w:w="4816" w:type="dxa"/>
          </w:tcPr>
          <w:p w:rsidR="001F0C78" w:rsidRDefault="001F0C78" w:rsidP="00B2475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Prieiga per internetą</w:t>
            </w:r>
          </w:p>
        </w:tc>
      </w:tr>
      <w:tr w:rsidR="001F0C78" w:rsidTr="001E4F0A">
        <w:tc>
          <w:tcPr>
            <w:tcW w:w="1384" w:type="dxa"/>
          </w:tcPr>
          <w:p w:rsidR="001F0C78" w:rsidRDefault="001F0C78" w:rsidP="00B24759">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2018-02-05</w:t>
            </w:r>
          </w:p>
        </w:tc>
        <w:tc>
          <w:tcPr>
            <w:tcW w:w="3654" w:type="dxa"/>
          </w:tcPr>
          <w:p w:rsidR="001F0C78" w:rsidRDefault="001F0C78" w:rsidP="00B2475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 klausimų apie „Sodros“ įmokų „grindis“</w:t>
            </w:r>
          </w:p>
        </w:tc>
        <w:tc>
          <w:tcPr>
            <w:tcW w:w="4816" w:type="dxa"/>
          </w:tcPr>
          <w:p w:rsidR="001F0C78" w:rsidRDefault="00AA7FB8" w:rsidP="00B24759">
            <w:pPr>
              <w:jc w:val="both"/>
              <w:rPr>
                <w:rFonts w:ascii="Times New Roman" w:eastAsia="Times New Roman" w:hAnsi="Times New Roman" w:cs="Times New Roman"/>
                <w:sz w:val="24"/>
                <w:szCs w:val="24"/>
              </w:rPr>
            </w:pPr>
            <w:hyperlink r:id="rId11" w:history="1">
              <w:r w:rsidR="001F0C78" w:rsidRPr="00B24759">
                <w:rPr>
                  <w:rStyle w:val="Hipersaitas"/>
                  <w:rFonts w:ascii="Times New Roman" w:eastAsia="Times New Roman" w:hAnsi="Times New Roman" w:cs="Times New Roman"/>
                  <w:sz w:val="24"/>
                  <w:szCs w:val="24"/>
                </w:rPr>
                <w:t>https://www.sodra.lt/lt/naujienos/10-klausimu-apie-sodros-imoku-grindis-</w:t>
              </w:r>
            </w:hyperlink>
          </w:p>
        </w:tc>
      </w:tr>
      <w:tr w:rsidR="001F0C78" w:rsidTr="001E4F0A">
        <w:tc>
          <w:tcPr>
            <w:tcW w:w="1384" w:type="dxa"/>
          </w:tcPr>
          <w:p w:rsidR="001F0C78" w:rsidRPr="00B24759" w:rsidRDefault="001F0C78" w:rsidP="00B24759">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2018-02-05</w:t>
            </w:r>
          </w:p>
        </w:tc>
        <w:tc>
          <w:tcPr>
            <w:tcW w:w="3654" w:type="dxa"/>
          </w:tcPr>
          <w:p w:rsidR="001F0C78" w:rsidRDefault="001E4F0A" w:rsidP="00B24759">
            <w:pPr>
              <w:jc w:val="both"/>
              <w:rPr>
                <w:rFonts w:ascii="Times New Roman" w:eastAsia="Times New Roman" w:hAnsi="Times New Roman" w:cs="Times New Roman"/>
                <w:sz w:val="24"/>
                <w:szCs w:val="24"/>
              </w:rPr>
            </w:pPr>
            <w:r w:rsidRPr="001E4F0A">
              <w:rPr>
                <w:rFonts w:ascii="Times New Roman" w:eastAsia="Times New Roman" w:hAnsi="Times New Roman" w:cs="Times New Roman"/>
                <w:sz w:val="24"/>
                <w:szCs w:val="24"/>
              </w:rPr>
              <w:t>J. Varanauskienė: Estai ant socialinio draudimo įmokų „grindų“ nepaslydo, nepaslysime ir mes</w:t>
            </w:r>
          </w:p>
        </w:tc>
        <w:tc>
          <w:tcPr>
            <w:tcW w:w="4816" w:type="dxa"/>
          </w:tcPr>
          <w:p w:rsidR="001F0C78" w:rsidRDefault="00AA7FB8" w:rsidP="001F0C78">
            <w:pPr>
              <w:jc w:val="both"/>
            </w:pPr>
            <w:hyperlink r:id="rId12" w:history="1">
              <w:r w:rsidR="001F0C78" w:rsidRPr="00B24759">
                <w:rPr>
                  <w:rStyle w:val="Hipersaitas"/>
                  <w:rFonts w:ascii="Times New Roman" w:eastAsia="Times New Roman" w:hAnsi="Times New Roman" w:cs="Times New Roman"/>
                  <w:sz w:val="24"/>
                  <w:szCs w:val="24"/>
                </w:rPr>
                <w:t>https://www.sodra.lt/lt/naujienos/j-varanauskiene-estai-ant-socialinio-draudimo-imoku-grindu-nepaslydo-nepaslysime-ir-mes</w:t>
              </w:r>
            </w:hyperlink>
          </w:p>
        </w:tc>
      </w:tr>
      <w:tr w:rsidR="001F0C78" w:rsidTr="001E4F0A">
        <w:tc>
          <w:tcPr>
            <w:tcW w:w="1384" w:type="dxa"/>
          </w:tcPr>
          <w:p w:rsidR="001F0C78" w:rsidRPr="00B24759" w:rsidRDefault="001F0C78" w:rsidP="00B24759">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2018-02-27</w:t>
            </w:r>
          </w:p>
        </w:tc>
        <w:tc>
          <w:tcPr>
            <w:tcW w:w="3654" w:type="dxa"/>
          </w:tcPr>
          <w:p w:rsidR="001F0C78" w:rsidRDefault="0038140A" w:rsidP="00B24759">
            <w:pPr>
              <w:jc w:val="both"/>
              <w:rPr>
                <w:rFonts w:ascii="Times New Roman" w:eastAsia="Times New Roman" w:hAnsi="Times New Roman" w:cs="Times New Roman"/>
                <w:sz w:val="24"/>
                <w:szCs w:val="24"/>
              </w:rPr>
            </w:pPr>
            <w:r w:rsidRPr="0038140A">
              <w:rPr>
                <w:rFonts w:ascii="Times New Roman" w:eastAsia="Times New Roman" w:hAnsi="Times New Roman" w:cs="Times New Roman"/>
                <w:sz w:val="24"/>
                <w:szCs w:val="24"/>
              </w:rPr>
              <w:t>Mokesčių inspekcija ir „Sodra“ suvienijo jėgas – nebereikės vaikščioti iš vienos įstaigos į kitą</w:t>
            </w:r>
          </w:p>
        </w:tc>
        <w:tc>
          <w:tcPr>
            <w:tcW w:w="4816" w:type="dxa"/>
          </w:tcPr>
          <w:p w:rsidR="001F0C78" w:rsidRDefault="00AA7FB8" w:rsidP="001F0C78">
            <w:pPr>
              <w:jc w:val="both"/>
            </w:pPr>
            <w:hyperlink r:id="rId13" w:history="1">
              <w:r w:rsidR="001F0C78" w:rsidRPr="005667E7">
                <w:rPr>
                  <w:rStyle w:val="Hipersaitas"/>
                  <w:rFonts w:ascii="Times New Roman" w:eastAsia="Times New Roman" w:hAnsi="Times New Roman" w:cs="Times New Roman"/>
                  <w:sz w:val="24"/>
                  <w:szCs w:val="24"/>
                </w:rPr>
                <w:t>https://www.sodra.lt/lt/naujienos/mokesciu-inspekcija-ir-sodra-suvienijo-jegasnebereikes-vaikscioti-is-vienos-istaigos-i-kita</w:t>
              </w:r>
            </w:hyperlink>
          </w:p>
        </w:tc>
      </w:tr>
      <w:tr w:rsidR="001F0C78" w:rsidTr="001E4F0A">
        <w:tc>
          <w:tcPr>
            <w:tcW w:w="1384" w:type="dxa"/>
          </w:tcPr>
          <w:p w:rsidR="001F0C78" w:rsidRPr="00B24759" w:rsidRDefault="001F0C78" w:rsidP="00B24759">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2018-03-01</w:t>
            </w:r>
          </w:p>
        </w:tc>
        <w:tc>
          <w:tcPr>
            <w:tcW w:w="3654" w:type="dxa"/>
          </w:tcPr>
          <w:p w:rsidR="001F0C78" w:rsidRDefault="00417869" w:rsidP="00B24759">
            <w:pPr>
              <w:jc w:val="both"/>
              <w:rPr>
                <w:rFonts w:ascii="Times New Roman" w:eastAsia="Times New Roman" w:hAnsi="Times New Roman" w:cs="Times New Roman"/>
                <w:sz w:val="24"/>
                <w:szCs w:val="24"/>
              </w:rPr>
            </w:pPr>
            <w:r w:rsidRPr="00417869">
              <w:rPr>
                <w:rFonts w:ascii="Times New Roman" w:eastAsia="Times New Roman" w:hAnsi="Times New Roman" w:cs="Times New Roman"/>
                <w:sz w:val="24"/>
                <w:szCs w:val="24"/>
              </w:rPr>
              <w:t>Dešimtims tūkstančių dirbančiųjų darbdaviai užtikrino saugesnę ateitį</w:t>
            </w:r>
          </w:p>
        </w:tc>
        <w:tc>
          <w:tcPr>
            <w:tcW w:w="4816" w:type="dxa"/>
          </w:tcPr>
          <w:p w:rsidR="001F0C78" w:rsidRDefault="00AA7FB8" w:rsidP="001F0C78">
            <w:pPr>
              <w:jc w:val="both"/>
              <w:rPr>
                <w:rFonts w:ascii="Times New Roman" w:eastAsia="Times New Roman" w:hAnsi="Times New Roman" w:cs="Times New Roman"/>
                <w:sz w:val="24"/>
                <w:szCs w:val="24"/>
              </w:rPr>
            </w:pPr>
            <w:hyperlink r:id="rId14" w:history="1">
              <w:r w:rsidR="001F0C78" w:rsidRPr="00B24759">
                <w:rPr>
                  <w:rStyle w:val="Hipersaitas"/>
                  <w:rFonts w:ascii="Times New Roman" w:eastAsia="Times New Roman" w:hAnsi="Times New Roman" w:cs="Times New Roman"/>
                  <w:sz w:val="24"/>
                  <w:szCs w:val="24"/>
                </w:rPr>
                <w:t>https://www.sodra.lt/lt/naujienos/desimtims-tukstanciu-dirbanciuju-darbdaviai-uztikrino-saugesne-ateiti-</w:t>
              </w:r>
            </w:hyperlink>
          </w:p>
        </w:tc>
      </w:tr>
      <w:tr w:rsidR="001F0C78" w:rsidTr="001E4F0A">
        <w:tc>
          <w:tcPr>
            <w:tcW w:w="1384" w:type="dxa"/>
          </w:tcPr>
          <w:p w:rsidR="001F0C78" w:rsidRPr="00B24759" w:rsidRDefault="001F0C78" w:rsidP="00B24759">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2018-03-21</w:t>
            </w:r>
          </w:p>
        </w:tc>
        <w:tc>
          <w:tcPr>
            <w:tcW w:w="3654" w:type="dxa"/>
          </w:tcPr>
          <w:p w:rsidR="001F0C78" w:rsidRDefault="00A61AC8" w:rsidP="00B24759">
            <w:pPr>
              <w:jc w:val="both"/>
              <w:rPr>
                <w:rFonts w:ascii="Times New Roman" w:eastAsia="Times New Roman" w:hAnsi="Times New Roman" w:cs="Times New Roman"/>
                <w:sz w:val="24"/>
                <w:szCs w:val="24"/>
              </w:rPr>
            </w:pPr>
            <w:r w:rsidRPr="00A61AC8">
              <w:rPr>
                <w:rFonts w:ascii="Times New Roman" w:eastAsia="Times New Roman" w:hAnsi="Times New Roman" w:cs="Times New Roman"/>
                <w:sz w:val="24"/>
                <w:szCs w:val="24"/>
              </w:rPr>
              <w:t>„Grindų“ efektas: traukiasi mažiausiai uždirbančiųjų gretos</w:t>
            </w:r>
          </w:p>
        </w:tc>
        <w:tc>
          <w:tcPr>
            <w:tcW w:w="4816" w:type="dxa"/>
          </w:tcPr>
          <w:p w:rsidR="001F0C78" w:rsidRDefault="00AA7FB8" w:rsidP="001F0C78">
            <w:pPr>
              <w:jc w:val="both"/>
            </w:pPr>
            <w:hyperlink r:id="rId15" w:history="1">
              <w:r w:rsidR="001F0C78" w:rsidRPr="005667E7">
                <w:rPr>
                  <w:rStyle w:val="Hipersaitas"/>
                  <w:rFonts w:ascii="Times New Roman" w:eastAsia="Times New Roman" w:hAnsi="Times New Roman" w:cs="Times New Roman"/>
                  <w:sz w:val="24"/>
                  <w:szCs w:val="24"/>
                </w:rPr>
                <w:t>https://www.sodra.lt/lt/naujienos/grindu-efektas-traukiasi-maziausiai-uzdirbanciuju-gretos-</w:t>
              </w:r>
            </w:hyperlink>
          </w:p>
        </w:tc>
      </w:tr>
      <w:tr w:rsidR="001F0C78" w:rsidTr="001E4F0A">
        <w:tc>
          <w:tcPr>
            <w:tcW w:w="1384" w:type="dxa"/>
          </w:tcPr>
          <w:p w:rsidR="001F0C78" w:rsidRPr="00B24759" w:rsidRDefault="001F0C78" w:rsidP="00B24759">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2018-04-05</w:t>
            </w:r>
          </w:p>
        </w:tc>
        <w:tc>
          <w:tcPr>
            <w:tcW w:w="3654" w:type="dxa"/>
          </w:tcPr>
          <w:p w:rsidR="001F0C78" w:rsidRDefault="00DE29E7" w:rsidP="00B2475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Ką būtina žinoti apie pajamų deklaravimą</w:t>
            </w:r>
          </w:p>
        </w:tc>
        <w:tc>
          <w:tcPr>
            <w:tcW w:w="4816" w:type="dxa"/>
          </w:tcPr>
          <w:p w:rsidR="001F0C78" w:rsidRDefault="00AA7FB8" w:rsidP="001F0C78">
            <w:pPr>
              <w:jc w:val="both"/>
              <w:rPr>
                <w:rFonts w:ascii="Times New Roman" w:eastAsia="Times New Roman" w:hAnsi="Times New Roman" w:cs="Times New Roman"/>
                <w:sz w:val="24"/>
                <w:szCs w:val="24"/>
              </w:rPr>
            </w:pPr>
            <w:hyperlink r:id="rId16" w:history="1">
              <w:r w:rsidR="001F0C78" w:rsidRPr="00B24759">
                <w:rPr>
                  <w:rStyle w:val="Hipersaitas"/>
                  <w:rFonts w:ascii="Times New Roman" w:eastAsia="Times New Roman" w:hAnsi="Times New Roman" w:cs="Times New Roman"/>
                  <w:sz w:val="24"/>
                  <w:szCs w:val="24"/>
                </w:rPr>
                <w:t>https://www.sodra.lt/lt/naujienos/ka-butina-zinoti-apie-pajamu-deklaravima</w:t>
              </w:r>
            </w:hyperlink>
          </w:p>
        </w:tc>
      </w:tr>
    </w:tbl>
    <w:p w:rsidR="00E15400" w:rsidRDefault="00E15400" w:rsidP="00B24759">
      <w:pPr>
        <w:spacing w:after="0" w:line="240" w:lineRule="auto"/>
        <w:jc w:val="both"/>
        <w:rPr>
          <w:rFonts w:ascii="Times New Roman" w:eastAsia="Times New Roman" w:hAnsi="Times New Roman" w:cs="Times New Roman"/>
          <w:sz w:val="24"/>
          <w:szCs w:val="24"/>
        </w:rPr>
      </w:pPr>
    </w:p>
    <w:p w:rsidR="00AA7FB8" w:rsidRPr="00E15400" w:rsidRDefault="00AA7FB8" w:rsidP="00AA7FB8">
      <w:pPr>
        <w:spacing w:after="0" w:line="240" w:lineRule="auto"/>
        <w:jc w:val="right"/>
        <w:rPr>
          <w:rFonts w:ascii="Times New Roman" w:eastAsia="Times New Roman" w:hAnsi="Times New Roman" w:cs="Times New Roman"/>
          <w:i/>
          <w:sz w:val="24"/>
          <w:szCs w:val="24"/>
        </w:rPr>
      </w:pPr>
      <w:r w:rsidRPr="00E15400">
        <w:rPr>
          <w:rFonts w:ascii="Times New Roman" w:eastAsia="Times New Roman" w:hAnsi="Times New Roman" w:cs="Times New Roman"/>
          <w:i/>
          <w:sz w:val="24"/>
          <w:szCs w:val="24"/>
        </w:rPr>
        <w:t>lentelės tęsinys kitame lape</w:t>
      </w:r>
    </w:p>
    <w:p w:rsidR="00AA7FB8" w:rsidRDefault="00AA7FB8" w:rsidP="00AA7FB8">
      <w:pPr>
        <w:spacing w:after="0" w:line="240" w:lineRule="auto"/>
        <w:jc w:val="center"/>
        <w:rPr>
          <w:rFonts w:ascii="Times New Roman" w:eastAsia="Times New Roman" w:hAnsi="Times New Roman" w:cs="Times New Roman"/>
          <w:i/>
          <w:sz w:val="24"/>
          <w:szCs w:val="24"/>
        </w:rPr>
      </w:pPr>
    </w:p>
    <w:p w:rsidR="00AA7FB8" w:rsidRPr="00B84D04" w:rsidRDefault="00AA7FB8" w:rsidP="00AA7FB8">
      <w:pPr>
        <w:spacing w:after="0" w:line="240" w:lineRule="auto"/>
        <w:jc w:val="right"/>
        <w:rPr>
          <w:rFonts w:ascii="Times New Roman" w:eastAsia="Times New Roman" w:hAnsi="Times New Roman" w:cs="Times New Roman"/>
          <w:b/>
          <w:sz w:val="24"/>
          <w:szCs w:val="24"/>
        </w:rPr>
      </w:pPr>
      <w:r w:rsidRPr="00E15400">
        <w:rPr>
          <w:rFonts w:ascii="Times New Roman" w:eastAsia="Times New Roman" w:hAnsi="Times New Roman" w:cs="Times New Roman"/>
          <w:i/>
          <w:sz w:val="24"/>
          <w:szCs w:val="24"/>
        </w:rPr>
        <w:lastRenderedPageBreak/>
        <w:t>lentelės tęsinys</w:t>
      </w:r>
    </w:p>
    <w:tbl>
      <w:tblPr>
        <w:tblStyle w:val="Lentelstinklelis"/>
        <w:tblW w:w="0" w:type="auto"/>
        <w:tblLook w:val="04A0" w:firstRow="1" w:lastRow="0" w:firstColumn="1" w:lastColumn="0" w:noHBand="0" w:noVBand="1"/>
      </w:tblPr>
      <w:tblGrid>
        <w:gridCol w:w="1384"/>
        <w:gridCol w:w="3654"/>
        <w:gridCol w:w="4816"/>
      </w:tblGrid>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2018-05-25</w:t>
            </w:r>
          </w:p>
        </w:tc>
        <w:tc>
          <w:tcPr>
            <w:tcW w:w="3654" w:type="dxa"/>
          </w:tcPr>
          <w:p w:rsidR="00AA7FB8" w:rsidRDefault="00AA7FB8" w:rsidP="00AA7FB8">
            <w:pPr>
              <w:jc w:val="both"/>
              <w:rPr>
                <w:rFonts w:ascii="Times New Roman" w:eastAsia="Times New Roman" w:hAnsi="Times New Roman" w:cs="Times New Roman"/>
                <w:sz w:val="24"/>
                <w:szCs w:val="24"/>
              </w:rPr>
            </w:pPr>
            <w:r w:rsidRPr="00D01ED7">
              <w:rPr>
                <w:rFonts w:ascii="Times New Roman" w:eastAsia="Times New Roman" w:hAnsi="Times New Roman" w:cs="Times New Roman"/>
                <w:sz w:val="24"/>
                <w:szCs w:val="24"/>
              </w:rPr>
              <w:t>„Sodra“ atveria daugiau duomenų apie darbuotojų pajamas šalies įmonėse</w:t>
            </w:r>
          </w:p>
        </w:tc>
        <w:tc>
          <w:tcPr>
            <w:tcW w:w="4816" w:type="dxa"/>
          </w:tcPr>
          <w:p w:rsidR="00AA7FB8" w:rsidRDefault="00AA7FB8" w:rsidP="00AA7FB8">
            <w:pPr>
              <w:jc w:val="both"/>
            </w:pPr>
            <w:hyperlink r:id="rId17" w:history="1">
              <w:r w:rsidRPr="005667E7">
                <w:rPr>
                  <w:rStyle w:val="Hipersaitas"/>
                  <w:rFonts w:ascii="Times New Roman" w:eastAsia="Times New Roman" w:hAnsi="Times New Roman" w:cs="Times New Roman"/>
                  <w:sz w:val="24"/>
                  <w:szCs w:val="24"/>
                </w:rPr>
                <w:t>https://www.sodra.lt/lt/naujienos/sodra-atveria-daugiau-duomenu-apie-darbuotoju-pajamas-salies-imonese</w:t>
              </w:r>
            </w:hyperlink>
          </w:p>
        </w:tc>
      </w:tr>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2018-07-20</w:t>
            </w:r>
          </w:p>
        </w:tc>
        <w:tc>
          <w:tcPr>
            <w:tcW w:w="3654" w:type="dxa"/>
          </w:tcPr>
          <w:p w:rsidR="00AA7FB8" w:rsidRDefault="00AA7FB8" w:rsidP="00AA7FB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„Sodra“ primena laiku sumokėti įmokas</w:t>
            </w:r>
          </w:p>
        </w:tc>
        <w:tc>
          <w:tcPr>
            <w:tcW w:w="4816" w:type="dxa"/>
          </w:tcPr>
          <w:p w:rsidR="00AA7FB8" w:rsidRDefault="00AA7FB8" w:rsidP="00AA7FB8">
            <w:pPr>
              <w:jc w:val="both"/>
              <w:rPr>
                <w:rFonts w:ascii="Times New Roman" w:eastAsia="Times New Roman" w:hAnsi="Times New Roman" w:cs="Times New Roman"/>
                <w:sz w:val="24"/>
                <w:szCs w:val="24"/>
              </w:rPr>
            </w:pPr>
            <w:hyperlink r:id="rId18" w:history="1">
              <w:r w:rsidRPr="00B24759">
                <w:rPr>
                  <w:rStyle w:val="Hipersaitas"/>
                  <w:rFonts w:ascii="Times New Roman" w:eastAsia="Times New Roman" w:hAnsi="Times New Roman" w:cs="Times New Roman"/>
                  <w:sz w:val="24"/>
                  <w:szCs w:val="24"/>
                </w:rPr>
                <w:t>https://www.sodra.lt/lt/naujienos/sodra-primena-laiku-sumoketi-imokas</w:t>
              </w:r>
            </w:hyperlink>
          </w:p>
        </w:tc>
      </w:tr>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2018-08-08</w:t>
            </w:r>
          </w:p>
        </w:tc>
        <w:tc>
          <w:tcPr>
            <w:tcW w:w="3654" w:type="dxa"/>
          </w:tcPr>
          <w:p w:rsidR="00AA7FB8" w:rsidRDefault="00AA7FB8" w:rsidP="00AA7FB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Socialinio draudimo įmokų „grindys“ – daugiau lengvatų ir pareigų</w:t>
            </w:r>
          </w:p>
        </w:tc>
        <w:tc>
          <w:tcPr>
            <w:tcW w:w="4816" w:type="dxa"/>
          </w:tcPr>
          <w:p w:rsidR="00AA7FB8" w:rsidRDefault="00AA7FB8" w:rsidP="00AA7FB8">
            <w:pPr>
              <w:jc w:val="both"/>
            </w:pPr>
            <w:hyperlink r:id="rId19" w:history="1">
              <w:r w:rsidRPr="00B24759">
                <w:rPr>
                  <w:rStyle w:val="Hipersaitas"/>
                  <w:rFonts w:ascii="Times New Roman" w:eastAsia="Times New Roman" w:hAnsi="Times New Roman" w:cs="Times New Roman"/>
                  <w:sz w:val="24"/>
                  <w:szCs w:val="24"/>
                </w:rPr>
                <w:t>https://www.sodra.lt/lt/naujienos/socialinio-draudimo-imoku-grindysdaugiau-lengvatu-ir-pareigu-</w:t>
              </w:r>
            </w:hyperlink>
          </w:p>
        </w:tc>
      </w:tr>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2018-08-09</w:t>
            </w:r>
          </w:p>
        </w:tc>
        <w:tc>
          <w:tcPr>
            <w:tcW w:w="3654" w:type="dxa"/>
          </w:tcPr>
          <w:p w:rsidR="00AA7FB8" w:rsidRDefault="00AA7FB8" w:rsidP="00AA7FB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 tūkstančių gyventojų sulaukė „Sodros“ priminimų</w:t>
            </w:r>
          </w:p>
        </w:tc>
        <w:tc>
          <w:tcPr>
            <w:tcW w:w="4816" w:type="dxa"/>
          </w:tcPr>
          <w:p w:rsidR="00AA7FB8" w:rsidRDefault="00AA7FB8" w:rsidP="00AA7FB8">
            <w:pPr>
              <w:jc w:val="both"/>
            </w:pPr>
            <w:hyperlink r:id="rId20" w:history="1">
              <w:r w:rsidRPr="00B24759">
                <w:rPr>
                  <w:rStyle w:val="Hipersaitas"/>
                  <w:rFonts w:ascii="Times New Roman" w:eastAsia="Times New Roman" w:hAnsi="Times New Roman" w:cs="Times New Roman"/>
                  <w:sz w:val="24"/>
                  <w:szCs w:val="24"/>
                </w:rPr>
                <w:t>https://www.sodra.lt/lt/naujienos/100-tukstanciu-gyventoju-sulauke-sodros-priminimu-</w:t>
              </w:r>
            </w:hyperlink>
          </w:p>
        </w:tc>
      </w:tr>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2018-08-23</w:t>
            </w:r>
          </w:p>
        </w:tc>
        <w:tc>
          <w:tcPr>
            <w:tcW w:w="3654" w:type="dxa"/>
          </w:tcPr>
          <w:p w:rsidR="00AA7FB8" w:rsidRDefault="00AA7FB8" w:rsidP="00AA7FB8">
            <w:pPr>
              <w:jc w:val="both"/>
              <w:rPr>
                <w:rFonts w:ascii="Times New Roman" w:eastAsia="Times New Roman" w:hAnsi="Times New Roman" w:cs="Times New Roman"/>
                <w:sz w:val="24"/>
                <w:szCs w:val="24"/>
              </w:rPr>
            </w:pPr>
            <w:r w:rsidRPr="00BE7A87">
              <w:rPr>
                <w:rFonts w:ascii="Times New Roman" w:eastAsia="Times New Roman" w:hAnsi="Times New Roman" w:cs="Times New Roman"/>
                <w:sz w:val="24"/>
                <w:szCs w:val="24"/>
              </w:rPr>
              <w:t>J. Varanauskienė: didėjant darbo pajamoms, atsirado galimybių didinti ir socialinio draudimo išmokas</w:t>
            </w:r>
          </w:p>
        </w:tc>
        <w:tc>
          <w:tcPr>
            <w:tcW w:w="4816" w:type="dxa"/>
          </w:tcPr>
          <w:p w:rsidR="00AA7FB8" w:rsidRDefault="00AA7FB8" w:rsidP="00AA7FB8">
            <w:pPr>
              <w:jc w:val="both"/>
            </w:pPr>
            <w:hyperlink r:id="rId21" w:history="1">
              <w:r w:rsidRPr="00B24759">
                <w:rPr>
                  <w:rStyle w:val="Hipersaitas"/>
                  <w:rFonts w:ascii="Times New Roman" w:eastAsia="Times New Roman" w:hAnsi="Times New Roman" w:cs="Times New Roman"/>
                  <w:sz w:val="24"/>
                  <w:szCs w:val="24"/>
                </w:rPr>
                <w:t>https://www.sodra.lt/lt/naujienos/j-varanauskiene-didejant-darbo-pajamoms-atsirado-galimybiu-didinti-ir-socialinio-draudimo-ismokas-</w:t>
              </w:r>
            </w:hyperlink>
          </w:p>
        </w:tc>
      </w:tr>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2018-09-17</w:t>
            </w:r>
          </w:p>
        </w:tc>
        <w:tc>
          <w:tcPr>
            <w:tcW w:w="3654" w:type="dxa"/>
          </w:tcPr>
          <w:p w:rsidR="00AA7FB8" w:rsidRDefault="00AA7FB8" w:rsidP="00AA7FB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„Sodra“ ėmėsi taupyti klientų laiką</w:t>
            </w:r>
          </w:p>
        </w:tc>
        <w:tc>
          <w:tcPr>
            <w:tcW w:w="4816" w:type="dxa"/>
          </w:tcPr>
          <w:p w:rsidR="00AA7FB8" w:rsidRDefault="00AA7FB8" w:rsidP="00AA7FB8">
            <w:pPr>
              <w:jc w:val="both"/>
            </w:pPr>
            <w:hyperlink r:id="rId22" w:history="1">
              <w:r w:rsidRPr="00B24759">
                <w:rPr>
                  <w:rStyle w:val="Hipersaitas"/>
                  <w:rFonts w:ascii="Times New Roman" w:eastAsia="Times New Roman" w:hAnsi="Times New Roman" w:cs="Times New Roman"/>
                  <w:sz w:val="24"/>
                  <w:szCs w:val="24"/>
                </w:rPr>
                <w:t>https://www.sodra.lt/lt/naujienos/sodra-emesi-taupyti-klientu-laika</w:t>
              </w:r>
            </w:hyperlink>
          </w:p>
        </w:tc>
      </w:tr>
      <w:tr w:rsidR="00AA7FB8" w:rsidTr="00AA7FB8">
        <w:tc>
          <w:tcPr>
            <w:tcW w:w="1384" w:type="dxa"/>
          </w:tcPr>
          <w:p w:rsidR="00AA7FB8" w:rsidRPr="00B24759" w:rsidRDefault="00AA7FB8" w:rsidP="00AA7FB8">
            <w:pPr>
              <w:jc w:val="both"/>
              <w:rPr>
                <w:rFonts w:ascii="Times New Roman" w:eastAsia="Times New Roman" w:hAnsi="Times New Roman" w:cs="Times New Roman"/>
                <w:sz w:val="24"/>
                <w:szCs w:val="24"/>
              </w:rPr>
            </w:pPr>
            <w:r w:rsidRPr="00B24759">
              <w:rPr>
                <w:rFonts w:ascii="Times New Roman" w:eastAsia="Times New Roman" w:hAnsi="Times New Roman" w:cs="Times New Roman"/>
                <w:sz w:val="24"/>
                <w:szCs w:val="24"/>
              </w:rPr>
              <w:t>2018-10-05</w:t>
            </w:r>
          </w:p>
        </w:tc>
        <w:tc>
          <w:tcPr>
            <w:tcW w:w="3654" w:type="dxa"/>
          </w:tcPr>
          <w:p w:rsidR="00AA7FB8" w:rsidRDefault="00AA7FB8" w:rsidP="00AA7FB8">
            <w:pPr>
              <w:jc w:val="both"/>
              <w:rPr>
                <w:rFonts w:ascii="Times New Roman" w:eastAsia="Times New Roman" w:hAnsi="Times New Roman" w:cs="Times New Roman"/>
                <w:sz w:val="24"/>
                <w:szCs w:val="24"/>
              </w:rPr>
            </w:pPr>
            <w:r w:rsidRPr="00E15400">
              <w:rPr>
                <w:rFonts w:ascii="Times New Roman" w:eastAsia="Times New Roman" w:hAnsi="Times New Roman" w:cs="Times New Roman"/>
                <w:sz w:val="24"/>
                <w:szCs w:val="24"/>
              </w:rPr>
              <w:t>Savarankiškai dirbantiems sumokėti įmokas „Sodra“ suteikė dar mėnesį</w:t>
            </w:r>
          </w:p>
        </w:tc>
        <w:tc>
          <w:tcPr>
            <w:tcW w:w="4816" w:type="dxa"/>
          </w:tcPr>
          <w:p w:rsidR="00AA7FB8" w:rsidRDefault="00AA7FB8" w:rsidP="00AA7FB8">
            <w:pPr>
              <w:jc w:val="both"/>
            </w:pPr>
            <w:hyperlink r:id="rId23" w:history="1">
              <w:r w:rsidRPr="00B24759">
                <w:rPr>
                  <w:rStyle w:val="Hipersaitas"/>
                  <w:rFonts w:ascii="Times New Roman" w:eastAsia="Times New Roman" w:hAnsi="Times New Roman" w:cs="Times New Roman"/>
                  <w:sz w:val="24"/>
                  <w:szCs w:val="24"/>
                </w:rPr>
                <w:t>https://www.sodra.lt/lt/naujienos/savarankiskai-dirbantiems-sumoketi-imokas-sodra-suteike-dar-menesi</w:t>
              </w:r>
            </w:hyperlink>
          </w:p>
        </w:tc>
      </w:tr>
    </w:tbl>
    <w:p w:rsidR="00AA7FB8" w:rsidRPr="00B24759" w:rsidRDefault="00AA7FB8" w:rsidP="00B24759">
      <w:pPr>
        <w:spacing w:after="0" w:line="240" w:lineRule="auto"/>
        <w:jc w:val="both"/>
        <w:rPr>
          <w:rFonts w:ascii="Times New Roman" w:eastAsia="Times New Roman" w:hAnsi="Times New Roman" w:cs="Times New Roman"/>
          <w:sz w:val="24"/>
          <w:szCs w:val="24"/>
        </w:rPr>
      </w:pPr>
    </w:p>
    <w:p w:rsidR="002F63D5" w:rsidRDefault="002F63D5" w:rsidP="002F63D5">
      <w:pPr>
        <w:spacing w:after="0" w:line="240" w:lineRule="auto"/>
        <w:ind w:firstLine="709"/>
        <w:jc w:val="both"/>
        <w:rPr>
          <w:rFonts w:ascii="Times New Roman" w:hAnsi="Times New Roman" w:cs="Times New Roman"/>
          <w:color w:val="000000"/>
          <w:sz w:val="24"/>
          <w:szCs w:val="24"/>
        </w:rPr>
      </w:pPr>
    </w:p>
    <w:p w:rsidR="002F63D5" w:rsidRPr="00F343B9" w:rsidRDefault="002F63D5" w:rsidP="002F63D5">
      <w:pPr>
        <w:pStyle w:val="Sraopastraipa"/>
        <w:numPr>
          <w:ilvl w:val="0"/>
          <w:numId w:val="3"/>
        </w:numPr>
        <w:spacing w:after="0" w:line="240" w:lineRule="auto"/>
        <w:jc w:val="both"/>
        <w:rPr>
          <w:rFonts w:ascii="Times New Roman" w:hAnsi="Times New Roman" w:cs="Times New Roman"/>
          <w:sz w:val="24"/>
          <w:szCs w:val="24"/>
        </w:rPr>
      </w:pPr>
      <w:r w:rsidRPr="00F343B9">
        <w:rPr>
          <w:rFonts w:ascii="Times New Roman" w:eastAsia="Times New Roman" w:hAnsi="Times New Roman" w:cs="Times New Roman"/>
          <w:b/>
          <w:bCs/>
          <w:color w:val="000000"/>
          <w:sz w:val="24"/>
          <w:szCs w:val="24"/>
        </w:rPr>
        <w:t>201</w:t>
      </w:r>
      <w:r w:rsidR="0024643C">
        <w:rPr>
          <w:rFonts w:ascii="Times New Roman" w:eastAsia="Times New Roman" w:hAnsi="Times New Roman" w:cs="Times New Roman"/>
          <w:b/>
          <w:bCs/>
          <w:color w:val="000000"/>
          <w:sz w:val="24"/>
          <w:szCs w:val="24"/>
        </w:rPr>
        <w:t>8</w:t>
      </w:r>
      <w:r w:rsidRPr="00F343B9">
        <w:rPr>
          <w:rFonts w:ascii="Times New Roman" w:eastAsia="Times New Roman" w:hAnsi="Times New Roman" w:cs="Times New Roman"/>
          <w:b/>
          <w:bCs/>
          <w:color w:val="000000"/>
          <w:sz w:val="24"/>
          <w:szCs w:val="24"/>
        </w:rPr>
        <w:t xml:space="preserve"> METAIS VYKDYTŲ PATIKRINIMŲ SKAIČIUS IR POBŪDIS</w:t>
      </w:r>
    </w:p>
    <w:p w:rsidR="002F63D5" w:rsidRDefault="002F63D5" w:rsidP="002F63D5">
      <w:pPr>
        <w:spacing w:after="0" w:line="240" w:lineRule="auto"/>
        <w:ind w:left="709"/>
        <w:jc w:val="both"/>
        <w:rPr>
          <w:rFonts w:ascii="Times New Roman" w:eastAsia="Times New Roman" w:hAnsi="Times New Roman" w:cs="Times New Roman"/>
          <w:color w:val="000000"/>
          <w:sz w:val="24"/>
          <w:szCs w:val="24"/>
          <w:u w:val="single"/>
        </w:rPr>
      </w:pPr>
    </w:p>
    <w:p w:rsidR="002F63D5" w:rsidRDefault="002F63D5" w:rsidP="002F63D5">
      <w:pPr>
        <w:spacing w:after="0" w:line="240" w:lineRule="auto"/>
        <w:ind w:firstLine="709"/>
        <w:jc w:val="both"/>
        <w:rPr>
          <w:rFonts w:ascii="Times New Roman" w:hAnsi="Times New Roman"/>
          <w:sz w:val="24"/>
          <w:szCs w:val="24"/>
        </w:rPr>
      </w:pPr>
      <w:r w:rsidRPr="00B22F0C">
        <w:rPr>
          <w:rFonts w:ascii="Times New Roman" w:hAnsi="Times New Roman"/>
          <w:sz w:val="24"/>
          <w:szCs w:val="24"/>
        </w:rPr>
        <w:t>Pagal Lietuvos Respublikos valstybinio socialinio draudimo įstatymo 32 straipsnio 2 punktą draudėjų ir apdraustųjų socialinio draudimo įmokų apskaičiavimą, taip pat šių įmokų sumokėjimą, kiek tai susiję su tikrinamais draudėjais, tikrina ir skiria baudas už tikrinant nustatytus pažeidimus Valstybinė mokesčių inspekcija prie Lietuvos Re</w:t>
      </w:r>
      <w:r>
        <w:rPr>
          <w:rFonts w:ascii="Times New Roman" w:hAnsi="Times New Roman"/>
          <w:sz w:val="24"/>
          <w:szCs w:val="24"/>
        </w:rPr>
        <w:t>spublikos finansų ministerijos</w:t>
      </w:r>
      <w:r w:rsidR="00A34959">
        <w:rPr>
          <w:rFonts w:ascii="Times New Roman" w:hAnsi="Times New Roman"/>
          <w:sz w:val="24"/>
          <w:szCs w:val="24"/>
        </w:rPr>
        <w:t xml:space="preserve"> (toliau - </w:t>
      </w:r>
      <w:r w:rsidR="00A34959" w:rsidRPr="00B22F0C">
        <w:rPr>
          <w:rFonts w:ascii="Times New Roman" w:hAnsi="Times New Roman"/>
          <w:sz w:val="24"/>
          <w:szCs w:val="24"/>
        </w:rPr>
        <w:t>Valstybinė mokesčių inspekcija</w:t>
      </w:r>
      <w:r w:rsidR="00A34959">
        <w:rPr>
          <w:rFonts w:ascii="Times New Roman" w:hAnsi="Times New Roman"/>
          <w:sz w:val="24"/>
          <w:szCs w:val="24"/>
        </w:rPr>
        <w:t>)</w:t>
      </w:r>
      <w:r w:rsidRPr="00B22F0C">
        <w:rPr>
          <w:rFonts w:ascii="Times New Roman" w:hAnsi="Times New Roman"/>
          <w:sz w:val="24"/>
          <w:szCs w:val="24"/>
        </w:rPr>
        <w:t xml:space="preserve">. Šiuo metu Fondo valdybos prižiūrimų ūkio subjektų rizikingumas vertinamas ir valdomas remiantis Valstybinės mokesčių inspekcijos ir </w:t>
      </w:r>
      <w:r w:rsidR="00A34959">
        <w:rPr>
          <w:rFonts w:ascii="Times New Roman" w:hAnsi="Times New Roman"/>
          <w:sz w:val="24"/>
          <w:szCs w:val="24"/>
        </w:rPr>
        <w:t>F</w:t>
      </w:r>
      <w:r w:rsidRPr="00B22F0C">
        <w:rPr>
          <w:rFonts w:ascii="Times New Roman" w:hAnsi="Times New Roman"/>
          <w:sz w:val="24"/>
          <w:szCs w:val="24"/>
        </w:rPr>
        <w:t>ondo valdybos bendradarbiavimo taisyklėmis, patvirtintomis Valstybinės mokesčių inspekcijos viršininko ir Fondo valdybos direktoriaus 2006 m. liepos 28 d. įsakymu Nr. VA-67/V-324</w:t>
      </w:r>
      <w:r>
        <w:rPr>
          <w:rFonts w:ascii="Times New Roman" w:hAnsi="Times New Roman"/>
          <w:sz w:val="24"/>
          <w:szCs w:val="24"/>
        </w:rPr>
        <w:t>.</w:t>
      </w:r>
    </w:p>
    <w:p w:rsidR="00EC50EC" w:rsidRPr="00EC50EC" w:rsidRDefault="00EC50EC" w:rsidP="00EC50EC">
      <w:pPr>
        <w:spacing w:after="0" w:line="240" w:lineRule="auto"/>
        <w:ind w:firstLine="709"/>
        <w:jc w:val="both"/>
        <w:rPr>
          <w:rFonts w:ascii="Times New Roman" w:eastAsia="Times New Roman" w:hAnsi="Times New Roman" w:cs="Times New Roman"/>
          <w:sz w:val="24"/>
          <w:szCs w:val="24"/>
        </w:rPr>
      </w:pPr>
      <w:r w:rsidRPr="00EC50EC">
        <w:rPr>
          <w:rFonts w:ascii="Times New Roman" w:eastAsia="Times New Roman" w:hAnsi="Times New Roman" w:cs="Times New Roman"/>
          <w:sz w:val="24"/>
          <w:szCs w:val="24"/>
        </w:rPr>
        <w:t>Fondo valdyba 2018 metais Valstybinei mokesčių inspekcijai siūlė patikrinti 335 draudėjus. Valstybinė mokesčių inspekcija per 2018 metus atliko 10</w:t>
      </w:r>
      <w:r w:rsidR="00645218">
        <w:rPr>
          <w:rFonts w:ascii="Times New Roman" w:eastAsia="Times New Roman" w:hAnsi="Times New Roman" w:cs="Times New Roman"/>
          <w:sz w:val="24"/>
          <w:szCs w:val="24"/>
        </w:rPr>
        <w:t>8</w:t>
      </w:r>
      <w:r w:rsidRPr="00EC50EC">
        <w:rPr>
          <w:rFonts w:ascii="Times New Roman" w:eastAsia="Times New Roman" w:hAnsi="Times New Roman" w:cs="Times New Roman"/>
          <w:sz w:val="24"/>
          <w:szCs w:val="24"/>
        </w:rPr>
        <w:t xml:space="preserve"> draudėjų patikrinimus, kurių metu buvo tikrinamas socialinio draudimo įmokų apskaičiavimas, taip pat šių įmokų sumokėjimas.</w:t>
      </w:r>
    </w:p>
    <w:p w:rsidR="009B0CB3" w:rsidRPr="00E94BAF" w:rsidRDefault="009B0CB3" w:rsidP="002F63D5">
      <w:pPr>
        <w:spacing w:after="0" w:line="240" w:lineRule="auto"/>
        <w:ind w:firstLine="709"/>
        <w:jc w:val="both"/>
        <w:rPr>
          <w:rFonts w:ascii="Times New Roman" w:eastAsia="Times New Roman" w:hAnsi="Times New Roman" w:cs="Times New Roman"/>
          <w:sz w:val="24"/>
          <w:szCs w:val="24"/>
        </w:rPr>
      </w:pPr>
    </w:p>
    <w:p w:rsidR="002F63D5" w:rsidRPr="00F343B9" w:rsidRDefault="002F63D5" w:rsidP="002F63D5">
      <w:pPr>
        <w:pStyle w:val="Sraopastraipa"/>
        <w:numPr>
          <w:ilvl w:val="0"/>
          <w:numId w:val="3"/>
        </w:numPr>
        <w:spacing w:after="0" w:line="240" w:lineRule="auto"/>
        <w:ind w:left="0" w:firstLine="709"/>
        <w:jc w:val="both"/>
        <w:rPr>
          <w:rFonts w:ascii="Times New Roman" w:hAnsi="Times New Roman" w:cs="Times New Roman"/>
          <w:sz w:val="24"/>
          <w:szCs w:val="24"/>
        </w:rPr>
      </w:pPr>
      <w:r w:rsidRPr="00F343B9">
        <w:rPr>
          <w:rFonts w:ascii="Times New Roman" w:eastAsia="Times New Roman" w:hAnsi="Times New Roman" w:cs="Times New Roman"/>
          <w:b/>
          <w:bCs/>
          <w:color w:val="000000"/>
          <w:sz w:val="24"/>
          <w:szCs w:val="24"/>
        </w:rPr>
        <w:t>201</w:t>
      </w:r>
      <w:r w:rsidR="00EC50EC">
        <w:rPr>
          <w:rFonts w:ascii="Times New Roman" w:eastAsia="Times New Roman" w:hAnsi="Times New Roman" w:cs="Times New Roman"/>
          <w:b/>
          <w:bCs/>
          <w:color w:val="000000"/>
          <w:sz w:val="24"/>
          <w:szCs w:val="24"/>
        </w:rPr>
        <w:t>8</w:t>
      </w:r>
      <w:r w:rsidRPr="00F343B9">
        <w:rPr>
          <w:rFonts w:ascii="Times New Roman" w:eastAsia="Times New Roman" w:hAnsi="Times New Roman" w:cs="Times New Roman"/>
          <w:b/>
          <w:bCs/>
          <w:color w:val="000000"/>
          <w:sz w:val="24"/>
          <w:szCs w:val="24"/>
        </w:rPr>
        <w:t xml:space="preserve"> METAIS ŪKIO SUBJEKTAMS (DRAUDĖJAMS) ĮSTATYMUOSE IR KITUOSE TEISĖS AKTUOSE NUSTATYTŲ REIKALAVIMŲ NESILAIKYMO AR NETINKAMO VYKDYMO MASTAS, PRIEŽASTYS, TAIKYTOS PREVENCINĖS IR POVEIKIO PRIEMONĖS, DAŽNIAUSIA PAŽEIDŽIAMOS TEISĖS AKTŲ NUOSTATOS</w:t>
      </w:r>
    </w:p>
    <w:p w:rsidR="002F63D5" w:rsidRDefault="002F63D5" w:rsidP="002F63D5">
      <w:pPr>
        <w:spacing w:after="0" w:line="240" w:lineRule="auto"/>
        <w:ind w:firstLine="709"/>
        <w:jc w:val="both"/>
        <w:rPr>
          <w:rFonts w:ascii="Times New Roman" w:eastAsia="Times New Roman" w:hAnsi="Times New Roman" w:cs="Times New Roman"/>
          <w:color w:val="000000"/>
          <w:sz w:val="24"/>
          <w:szCs w:val="24"/>
        </w:rPr>
      </w:pPr>
    </w:p>
    <w:p w:rsidR="002F63D5" w:rsidRDefault="002F63D5" w:rsidP="002F63D5">
      <w:pPr>
        <w:spacing w:after="0" w:line="240" w:lineRule="auto"/>
        <w:ind w:firstLine="709"/>
        <w:jc w:val="both"/>
        <w:rPr>
          <w:rFonts w:ascii="Times New Roman" w:hAnsi="Times New Roman"/>
          <w:color w:val="000000"/>
          <w:sz w:val="24"/>
          <w:szCs w:val="24"/>
        </w:rPr>
      </w:pPr>
      <w:r w:rsidRPr="00631F9B">
        <w:rPr>
          <w:rFonts w:ascii="Times New Roman" w:hAnsi="Times New Roman"/>
          <w:color w:val="000000"/>
          <w:sz w:val="24"/>
          <w:szCs w:val="24"/>
        </w:rPr>
        <w:t>Valstybinė</w:t>
      </w:r>
      <w:r>
        <w:rPr>
          <w:rFonts w:ascii="Times New Roman" w:hAnsi="Times New Roman"/>
          <w:color w:val="000000"/>
          <w:sz w:val="24"/>
          <w:szCs w:val="24"/>
        </w:rPr>
        <w:t>s mokesčių inspekcijos</w:t>
      </w:r>
      <w:r w:rsidRPr="00631F9B">
        <w:rPr>
          <w:rFonts w:ascii="Times New Roman" w:hAnsi="Times New Roman"/>
          <w:color w:val="000000"/>
          <w:sz w:val="24"/>
          <w:szCs w:val="24"/>
        </w:rPr>
        <w:t xml:space="preserve"> </w:t>
      </w:r>
      <w:r w:rsidR="001C7771">
        <w:rPr>
          <w:rFonts w:ascii="Times New Roman" w:hAnsi="Times New Roman"/>
          <w:color w:val="000000"/>
          <w:sz w:val="24"/>
          <w:szCs w:val="24"/>
        </w:rPr>
        <w:t>per 201</w:t>
      </w:r>
      <w:r w:rsidR="00EC50EC">
        <w:rPr>
          <w:rFonts w:ascii="Times New Roman" w:hAnsi="Times New Roman"/>
          <w:color w:val="000000"/>
          <w:sz w:val="24"/>
          <w:szCs w:val="24"/>
        </w:rPr>
        <w:t>8</w:t>
      </w:r>
      <w:r>
        <w:rPr>
          <w:rFonts w:ascii="Times New Roman" w:hAnsi="Times New Roman"/>
          <w:color w:val="000000"/>
          <w:sz w:val="24"/>
          <w:szCs w:val="24"/>
        </w:rPr>
        <w:t xml:space="preserve"> metus atliktų mokestinių tyrimų metu draudėjams nustatytų papildomų valstybinio socialinio draudimo ir privalomojo sveikatos draudimo įmokų sumos pateikiamos </w:t>
      </w:r>
      <w:r w:rsidR="00E9100A">
        <w:rPr>
          <w:rFonts w:ascii="Times New Roman" w:hAnsi="Times New Roman"/>
          <w:color w:val="000000"/>
          <w:sz w:val="24"/>
          <w:szCs w:val="24"/>
        </w:rPr>
        <w:t>2</w:t>
      </w:r>
      <w:r>
        <w:rPr>
          <w:rFonts w:ascii="Times New Roman" w:hAnsi="Times New Roman"/>
          <w:color w:val="000000"/>
          <w:sz w:val="24"/>
          <w:szCs w:val="24"/>
        </w:rPr>
        <w:t xml:space="preserve"> lentelėje. </w:t>
      </w:r>
    </w:p>
    <w:p w:rsidR="002F63D5" w:rsidRDefault="002F63D5" w:rsidP="002F63D5">
      <w:pPr>
        <w:spacing w:after="0" w:line="240" w:lineRule="auto"/>
        <w:ind w:firstLine="709"/>
        <w:jc w:val="both"/>
        <w:rPr>
          <w:rFonts w:ascii="Times New Roman" w:eastAsia="Times New Roman" w:hAnsi="Times New Roman" w:cs="Times New Roman"/>
          <w:color w:val="000000"/>
          <w:sz w:val="24"/>
          <w:szCs w:val="24"/>
        </w:rPr>
      </w:pPr>
    </w:p>
    <w:p w:rsidR="00E9100A" w:rsidRDefault="00E9100A" w:rsidP="009B0CB3">
      <w:pPr>
        <w:spacing w:after="0" w:line="240" w:lineRule="auto"/>
        <w:jc w:val="right"/>
        <w:rPr>
          <w:rFonts w:ascii="Times New Roman" w:eastAsia="Times New Roman" w:hAnsi="Times New Roman" w:cs="Times New Roman"/>
          <w:bCs/>
          <w:color w:val="000000"/>
          <w:sz w:val="24"/>
          <w:szCs w:val="24"/>
        </w:rPr>
      </w:pPr>
    </w:p>
    <w:p w:rsidR="00E9100A" w:rsidRDefault="00E9100A" w:rsidP="009B0CB3">
      <w:pPr>
        <w:spacing w:after="0" w:line="240" w:lineRule="auto"/>
        <w:jc w:val="right"/>
        <w:rPr>
          <w:rFonts w:ascii="Times New Roman" w:eastAsia="Times New Roman" w:hAnsi="Times New Roman" w:cs="Times New Roman"/>
          <w:bCs/>
          <w:color w:val="000000"/>
          <w:sz w:val="24"/>
          <w:szCs w:val="24"/>
        </w:rPr>
      </w:pPr>
    </w:p>
    <w:p w:rsidR="00E9100A" w:rsidRDefault="00E9100A" w:rsidP="009B0CB3">
      <w:pPr>
        <w:spacing w:after="0" w:line="240" w:lineRule="auto"/>
        <w:jc w:val="right"/>
        <w:rPr>
          <w:rFonts w:ascii="Times New Roman" w:eastAsia="Times New Roman" w:hAnsi="Times New Roman" w:cs="Times New Roman"/>
          <w:bCs/>
          <w:color w:val="000000"/>
          <w:sz w:val="24"/>
          <w:szCs w:val="24"/>
        </w:rPr>
      </w:pPr>
    </w:p>
    <w:p w:rsidR="00E9100A" w:rsidRDefault="00E9100A" w:rsidP="009B0CB3">
      <w:pPr>
        <w:spacing w:after="0" w:line="240" w:lineRule="auto"/>
        <w:jc w:val="right"/>
        <w:rPr>
          <w:rFonts w:ascii="Times New Roman" w:eastAsia="Times New Roman" w:hAnsi="Times New Roman" w:cs="Times New Roman"/>
          <w:bCs/>
          <w:color w:val="000000"/>
          <w:sz w:val="24"/>
          <w:szCs w:val="24"/>
        </w:rPr>
      </w:pPr>
    </w:p>
    <w:p w:rsidR="00AA7FB8" w:rsidRDefault="00AA7FB8" w:rsidP="009B0CB3">
      <w:pPr>
        <w:spacing w:after="0" w:line="240" w:lineRule="auto"/>
        <w:jc w:val="right"/>
        <w:rPr>
          <w:rFonts w:ascii="Times New Roman" w:eastAsia="Times New Roman" w:hAnsi="Times New Roman" w:cs="Times New Roman"/>
          <w:bCs/>
          <w:color w:val="000000"/>
          <w:sz w:val="24"/>
          <w:szCs w:val="24"/>
        </w:rPr>
      </w:pPr>
    </w:p>
    <w:p w:rsidR="00AA7FB8" w:rsidRDefault="00AA7FB8" w:rsidP="009B0CB3">
      <w:pPr>
        <w:spacing w:after="0" w:line="240" w:lineRule="auto"/>
        <w:jc w:val="right"/>
        <w:rPr>
          <w:rFonts w:ascii="Times New Roman" w:eastAsia="Times New Roman" w:hAnsi="Times New Roman" w:cs="Times New Roman"/>
          <w:bCs/>
          <w:color w:val="000000"/>
          <w:sz w:val="24"/>
          <w:szCs w:val="24"/>
        </w:rPr>
      </w:pPr>
    </w:p>
    <w:p w:rsidR="009B0CB3" w:rsidRDefault="00E9100A" w:rsidP="009B0CB3">
      <w:pPr>
        <w:spacing w:after="0" w:line="240" w:lineRule="auto"/>
        <w:jc w:val="right"/>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2</w:t>
      </w:r>
      <w:r w:rsidR="002F63D5" w:rsidRPr="009B0CB3">
        <w:rPr>
          <w:rFonts w:ascii="Times New Roman" w:eastAsia="Times New Roman" w:hAnsi="Times New Roman" w:cs="Times New Roman"/>
          <w:bCs/>
          <w:color w:val="000000"/>
          <w:sz w:val="24"/>
          <w:szCs w:val="24"/>
        </w:rPr>
        <w:t xml:space="preserve"> lentelė</w:t>
      </w:r>
    </w:p>
    <w:p w:rsidR="00EC50EC" w:rsidRDefault="00EC50EC" w:rsidP="00EC50EC">
      <w:pPr>
        <w:spacing w:after="0" w:line="240" w:lineRule="auto"/>
        <w:jc w:val="center"/>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2018 metais atl</w:t>
      </w:r>
      <w:r>
        <w:rPr>
          <w:rFonts w:ascii="Times New Roman" w:eastAsia="Times New Roman" w:hAnsi="Times New Roman" w:cs="Times New Roman"/>
          <w:b/>
          <w:bCs/>
          <w:color w:val="000000"/>
          <w:sz w:val="24"/>
          <w:szCs w:val="24"/>
        </w:rPr>
        <w:t xml:space="preserve">ikta patikrinimų ir papildomai </w:t>
      </w:r>
      <w:r w:rsidRPr="00EC50EC">
        <w:rPr>
          <w:rFonts w:ascii="Times New Roman" w:eastAsia="Times New Roman" w:hAnsi="Times New Roman" w:cs="Times New Roman"/>
          <w:b/>
          <w:bCs/>
          <w:color w:val="000000"/>
          <w:sz w:val="24"/>
          <w:szCs w:val="24"/>
        </w:rPr>
        <w:t>Valstybinė</w:t>
      </w:r>
      <w:r>
        <w:rPr>
          <w:rFonts w:ascii="Times New Roman" w:eastAsia="Times New Roman" w:hAnsi="Times New Roman" w:cs="Times New Roman"/>
          <w:b/>
          <w:bCs/>
          <w:color w:val="000000"/>
          <w:sz w:val="24"/>
          <w:szCs w:val="24"/>
        </w:rPr>
        <w:t>s</w:t>
      </w:r>
      <w:r w:rsidRPr="00EC50EC">
        <w:rPr>
          <w:rFonts w:ascii="Times New Roman" w:eastAsia="Times New Roman" w:hAnsi="Times New Roman" w:cs="Times New Roman"/>
          <w:b/>
          <w:bCs/>
          <w:color w:val="000000"/>
          <w:sz w:val="24"/>
          <w:szCs w:val="24"/>
        </w:rPr>
        <w:t xml:space="preserve"> mokesčių inspekcij</w:t>
      </w:r>
      <w:r>
        <w:rPr>
          <w:rFonts w:ascii="Times New Roman" w:eastAsia="Times New Roman" w:hAnsi="Times New Roman" w:cs="Times New Roman"/>
          <w:b/>
          <w:bCs/>
          <w:color w:val="000000"/>
          <w:sz w:val="24"/>
          <w:szCs w:val="24"/>
        </w:rPr>
        <w:t>os</w:t>
      </w:r>
      <w:r w:rsidRPr="00EC50EC">
        <w:rPr>
          <w:rFonts w:ascii="Times New Roman" w:eastAsia="Times New Roman" w:hAnsi="Times New Roman" w:cs="Times New Roman"/>
          <w:b/>
          <w:bCs/>
          <w:color w:val="000000"/>
          <w:sz w:val="24"/>
          <w:szCs w:val="24"/>
        </w:rPr>
        <w:t xml:space="preserve"> priskaičiuotos sumos</w:t>
      </w:r>
    </w:p>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p>
    <w:tbl>
      <w:tblPr>
        <w:tblW w:w="9770" w:type="dxa"/>
        <w:tblInd w:w="-23" w:type="dxa"/>
        <w:tblCellMar>
          <w:left w:w="0" w:type="dxa"/>
          <w:right w:w="0" w:type="dxa"/>
        </w:tblCellMar>
        <w:tblLook w:val="04A0" w:firstRow="1" w:lastRow="0" w:firstColumn="1" w:lastColumn="0" w:noHBand="0" w:noVBand="1"/>
      </w:tblPr>
      <w:tblGrid>
        <w:gridCol w:w="2487"/>
        <w:gridCol w:w="1788"/>
        <w:gridCol w:w="1456"/>
        <w:gridCol w:w="1350"/>
        <w:gridCol w:w="1553"/>
        <w:gridCol w:w="1136"/>
      </w:tblGrid>
      <w:tr w:rsidR="00EC50EC" w:rsidRPr="00EC50EC" w:rsidTr="00EC50EC">
        <w:trPr>
          <w:trHeight w:val="1125"/>
        </w:trPr>
        <w:tc>
          <w:tcPr>
            <w:tcW w:w="2541" w:type="dxa"/>
            <w:tcBorders>
              <w:top w:val="single" w:sz="8" w:space="0" w:color="979991"/>
              <w:left w:val="single" w:sz="8" w:space="0" w:color="979991"/>
              <w:bottom w:val="nil"/>
              <w:right w:val="nil"/>
            </w:tcBorders>
            <w:tcMar>
              <w:top w:w="0" w:type="dxa"/>
              <w:left w:w="108" w:type="dxa"/>
              <w:bottom w:w="0" w:type="dxa"/>
              <w:right w:w="108" w:type="dxa"/>
            </w:tcMar>
            <w:hideMark/>
          </w:tcPr>
          <w:p w:rsidR="00EC50EC" w:rsidRPr="00EC50EC" w:rsidRDefault="00EC50EC" w:rsidP="00EC50EC">
            <w:pPr>
              <w:spacing w:after="0" w:line="240" w:lineRule="auto"/>
              <w:jc w:val="center"/>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Metų ketvirtis</w:t>
            </w:r>
          </w:p>
        </w:tc>
        <w:tc>
          <w:tcPr>
            <w:tcW w:w="1804" w:type="dxa"/>
            <w:tcBorders>
              <w:top w:val="single" w:sz="8" w:space="0" w:color="979991"/>
              <w:left w:val="single" w:sz="8" w:space="0" w:color="979991"/>
              <w:bottom w:val="nil"/>
              <w:right w:val="nil"/>
            </w:tcBorders>
            <w:tcMar>
              <w:top w:w="0" w:type="dxa"/>
              <w:left w:w="108" w:type="dxa"/>
              <w:bottom w:w="0" w:type="dxa"/>
              <w:right w:w="108" w:type="dxa"/>
            </w:tcMar>
            <w:hideMark/>
          </w:tcPr>
          <w:p w:rsidR="00EC50EC" w:rsidRPr="00EC50EC" w:rsidRDefault="00EC50EC" w:rsidP="00EC50EC">
            <w:pPr>
              <w:spacing w:after="0" w:line="240" w:lineRule="auto"/>
              <w:jc w:val="center"/>
              <w:rPr>
                <w:rFonts w:ascii="Times New Roman" w:eastAsia="Times New Roman" w:hAnsi="Times New Roman" w:cs="Times New Roman"/>
                <w:bCs/>
                <w:color w:val="000000"/>
                <w:sz w:val="24"/>
                <w:szCs w:val="24"/>
              </w:rPr>
            </w:pPr>
            <w:r w:rsidRPr="00AA7FB8">
              <w:rPr>
                <w:rFonts w:ascii="Times New Roman" w:eastAsia="Times New Roman" w:hAnsi="Times New Roman" w:cs="Times New Roman"/>
                <w:bCs/>
                <w:sz w:val="24"/>
                <w:szCs w:val="24"/>
              </w:rPr>
              <w:t xml:space="preserve">Sodros siūlytų / </w:t>
            </w:r>
            <w:r w:rsidRPr="00AA7FB8">
              <w:rPr>
                <w:rFonts w:ascii="Times New Roman" w:hAnsi="Times New Roman"/>
                <w:sz w:val="24"/>
                <w:szCs w:val="24"/>
              </w:rPr>
              <w:t>Valstybinės mokesčių inspekcijos</w:t>
            </w:r>
            <w:r w:rsidRPr="00AA7FB8">
              <w:rPr>
                <w:rFonts w:ascii="Times New Roman" w:eastAsia="Times New Roman" w:hAnsi="Times New Roman" w:cs="Times New Roman"/>
                <w:bCs/>
                <w:sz w:val="24"/>
                <w:szCs w:val="24"/>
              </w:rPr>
              <w:t xml:space="preserve"> patikrintų draudėjų skaičius</w:t>
            </w:r>
          </w:p>
        </w:tc>
        <w:tc>
          <w:tcPr>
            <w:tcW w:w="1456" w:type="dxa"/>
            <w:tcBorders>
              <w:top w:val="single" w:sz="8" w:space="0" w:color="979991"/>
              <w:left w:val="single" w:sz="8" w:space="0" w:color="979991"/>
              <w:bottom w:val="nil"/>
              <w:right w:val="nil"/>
            </w:tcBorders>
            <w:tcMar>
              <w:top w:w="0" w:type="dxa"/>
              <w:left w:w="108" w:type="dxa"/>
              <w:bottom w:w="0" w:type="dxa"/>
              <w:right w:w="108" w:type="dxa"/>
            </w:tcMar>
            <w:hideMark/>
          </w:tcPr>
          <w:p w:rsidR="00EC50EC" w:rsidRPr="00EC50EC" w:rsidRDefault="00EC50EC" w:rsidP="00AA7FB8">
            <w:pPr>
              <w:spacing w:after="0" w:line="240" w:lineRule="auto"/>
              <w:jc w:val="center"/>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 xml:space="preserve">Papildomai priskaičiuota (Sodros siūlytų </w:t>
            </w:r>
            <w:r w:rsidRPr="00B22F0C">
              <w:rPr>
                <w:rFonts w:ascii="Times New Roman" w:hAnsi="Times New Roman"/>
                <w:sz w:val="24"/>
                <w:szCs w:val="24"/>
              </w:rPr>
              <w:t>Valstybin</w:t>
            </w:r>
            <w:r>
              <w:rPr>
                <w:rFonts w:ascii="Times New Roman" w:hAnsi="Times New Roman"/>
                <w:sz w:val="24"/>
                <w:szCs w:val="24"/>
              </w:rPr>
              <w:t>ei</w:t>
            </w:r>
            <w:r w:rsidRPr="00B22F0C">
              <w:rPr>
                <w:rFonts w:ascii="Times New Roman" w:hAnsi="Times New Roman"/>
                <w:sz w:val="24"/>
                <w:szCs w:val="24"/>
              </w:rPr>
              <w:t xml:space="preserve"> mokesčių inspekcija</w:t>
            </w:r>
            <w:r>
              <w:rPr>
                <w:rFonts w:ascii="Times New Roman" w:hAnsi="Times New Roman"/>
                <w:sz w:val="24"/>
                <w:szCs w:val="24"/>
              </w:rPr>
              <w:t>i</w:t>
            </w:r>
            <w:r w:rsidRPr="00EC50EC">
              <w:rPr>
                <w:rFonts w:ascii="Times New Roman" w:eastAsia="Times New Roman" w:hAnsi="Times New Roman" w:cs="Times New Roman"/>
                <w:bCs/>
                <w:color w:val="000000"/>
                <w:sz w:val="24"/>
                <w:szCs w:val="24"/>
              </w:rPr>
              <w:t xml:space="preserve"> patikrint</w:t>
            </w:r>
            <w:r w:rsidR="00AA7FB8">
              <w:rPr>
                <w:rFonts w:ascii="Times New Roman" w:eastAsia="Times New Roman" w:hAnsi="Times New Roman" w:cs="Times New Roman"/>
                <w:bCs/>
                <w:color w:val="000000"/>
                <w:sz w:val="24"/>
                <w:szCs w:val="24"/>
              </w:rPr>
              <w:t>i</w:t>
            </w:r>
            <w:r w:rsidRPr="00EC50EC">
              <w:rPr>
                <w:rFonts w:ascii="Times New Roman" w:eastAsia="Times New Roman" w:hAnsi="Times New Roman" w:cs="Times New Roman"/>
                <w:bCs/>
                <w:color w:val="000000"/>
                <w:sz w:val="24"/>
                <w:szCs w:val="24"/>
              </w:rPr>
              <w:t>)</w:t>
            </w:r>
            <w:r w:rsidR="006A6339">
              <w:rPr>
                <w:rFonts w:ascii="Times New Roman" w:eastAsia="Times New Roman" w:hAnsi="Times New Roman" w:cs="Times New Roman"/>
                <w:bCs/>
                <w:color w:val="000000"/>
                <w:sz w:val="24"/>
                <w:szCs w:val="24"/>
              </w:rPr>
              <w:t xml:space="preserve">, </w:t>
            </w:r>
            <w:proofErr w:type="spellStart"/>
            <w:r w:rsidR="006A6339">
              <w:rPr>
                <w:rFonts w:ascii="Times New Roman" w:eastAsia="Times New Roman" w:hAnsi="Times New Roman" w:cs="Times New Roman"/>
                <w:bCs/>
                <w:color w:val="000000"/>
                <w:sz w:val="24"/>
                <w:szCs w:val="24"/>
              </w:rPr>
              <w:t>Eur</w:t>
            </w:r>
            <w:proofErr w:type="spellEnd"/>
          </w:p>
        </w:tc>
        <w:tc>
          <w:tcPr>
            <w:tcW w:w="1276" w:type="dxa"/>
            <w:tcBorders>
              <w:top w:val="single" w:sz="8" w:space="0" w:color="979991"/>
              <w:left w:val="single" w:sz="8" w:space="0" w:color="979991"/>
              <w:bottom w:val="nil"/>
              <w:right w:val="nil"/>
            </w:tcBorders>
            <w:tcMar>
              <w:top w:w="0" w:type="dxa"/>
              <w:left w:w="108" w:type="dxa"/>
              <w:bottom w:w="0" w:type="dxa"/>
              <w:right w:w="108" w:type="dxa"/>
            </w:tcMar>
            <w:hideMark/>
          </w:tcPr>
          <w:p w:rsidR="00EC50EC" w:rsidRPr="00EC50EC" w:rsidRDefault="00EC50EC" w:rsidP="00EC50EC">
            <w:pPr>
              <w:spacing w:after="0" w:line="240" w:lineRule="auto"/>
              <w:jc w:val="center"/>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 xml:space="preserve">Patikrintų </w:t>
            </w:r>
            <w:r w:rsidRPr="00B22F0C">
              <w:rPr>
                <w:rFonts w:ascii="Times New Roman" w:hAnsi="Times New Roman"/>
                <w:sz w:val="24"/>
                <w:szCs w:val="24"/>
              </w:rPr>
              <w:t>Valstybinė</w:t>
            </w:r>
            <w:r>
              <w:rPr>
                <w:rFonts w:ascii="Times New Roman" w:hAnsi="Times New Roman"/>
                <w:sz w:val="24"/>
                <w:szCs w:val="24"/>
              </w:rPr>
              <w:t>s</w:t>
            </w:r>
            <w:r w:rsidRPr="00B22F0C">
              <w:rPr>
                <w:rFonts w:ascii="Times New Roman" w:hAnsi="Times New Roman"/>
                <w:sz w:val="24"/>
                <w:szCs w:val="24"/>
              </w:rPr>
              <w:t xml:space="preserve"> mokesčių inspekcij</w:t>
            </w:r>
            <w:r>
              <w:rPr>
                <w:rFonts w:ascii="Times New Roman" w:hAnsi="Times New Roman"/>
                <w:sz w:val="24"/>
                <w:szCs w:val="24"/>
              </w:rPr>
              <w:t>os</w:t>
            </w:r>
            <w:r w:rsidRPr="00EC50EC">
              <w:rPr>
                <w:rFonts w:ascii="Times New Roman" w:eastAsia="Times New Roman" w:hAnsi="Times New Roman" w:cs="Times New Roman"/>
                <w:bCs/>
                <w:color w:val="000000"/>
                <w:sz w:val="24"/>
                <w:szCs w:val="24"/>
              </w:rPr>
              <w:t xml:space="preserve"> iniciatyva draudėjų skaičius</w:t>
            </w:r>
          </w:p>
        </w:tc>
        <w:tc>
          <w:tcPr>
            <w:tcW w:w="1557" w:type="dxa"/>
            <w:tcBorders>
              <w:top w:val="single" w:sz="8" w:space="0" w:color="979991"/>
              <w:left w:val="single" w:sz="8" w:space="0" w:color="979991"/>
              <w:bottom w:val="nil"/>
              <w:right w:val="nil"/>
            </w:tcBorders>
            <w:tcMar>
              <w:top w:w="0" w:type="dxa"/>
              <w:left w:w="108" w:type="dxa"/>
              <w:bottom w:w="0" w:type="dxa"/>
              <w:right w:w="108" w:type="dxa"/>
            </w:tcMar>
            <w:hideMark/>
          </w:tcPr>
          <w:p w:rsidR="00EC50EC" w:rsidRPr="00EC50EC" w:rsidRDefault="00EC50EC" w:rsidP="00EC50EC">
            <w:pPr>
              <w:spacing w:after="0" w:line="240" w:lineRule="auto"/>
              <w:jc w:val="center"/>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 xml:space="preserve">Papildomai priskaičiuota (Patikrinta </w:t>
            </w:r>
            <w:r w:rsidRPr="00B22F0C">
              <w:rPr>
                <w:rFonts w:ascii="Times New Roman" w:hAnsi="Times New Roman"/>
                <w:sz w:val="24"/>
                <w:szCs w:val="24"/>
              </w:rPr>
              <w:t>Valstybinė</w:t>
            </w:r>
            <w:r>
              <w:rPr>
                <w:rFonts w:ascii="Times New Roman" w:hAnsi="Times New Roman"/>
                <w:sz w:val="24"/>
                <w:szCs w:val="24"/>
              </w:rPr>
              <w:t>s</w:t>
            </w:r>
            <w:r w:rsidRPr="00B22F0C">
              <w:rPr>
                <w:rFonts w:ascii="Times New Roman" w:hAnsi="Times New Roman"/>
                <w:sz w:val="24"/>
                <w:szCs w:val="24"/>
              </w:rPr>
              <w:t xml:space="preserve"> mokesčių inspekcij</w:t>
            </w:r>
            <w:r>
              <w:rPr>
                <w:rFonts w:ascii="Times New Roman" w:hAnsi="Times New Roman"/>
                <w:sz w:val="24"/>
                <w:szCs w:val="24"/>
              </w:rPr>
              <w:t>os</w:t>
            </w:r>
            <w:r w:rsidRPr="00EC50EC">
              <w:rPr>
                <w:rFonts w:ascii="Times New Roman" w:eastAsia="Times New Roman" w:hAnsi="Times New Roman" w:cs="Times New Roman"/>
                <w:bCs/>
                <w:color w:val="000000"/>
                <w:sz w:val="24"/>
                <w:szCs w:val="24"/>
              </w:rPr>
              <w:t xml:space="preserve"> iniciatyva)</w:t>
            </w:r>
            <w:r w:rsidR="006A6339">
              <w:rPr>
                <w:rFonts w:ascii="Times New Roman" w:eastAsia="Times New Roman" w:hAnsi="Times New Roman" w:cs="Times New Roman"/>
                <w:bCs/>
                <w:color w:val="000000"/>
                <w:sz w:val="24"/>
                <w:szCs w:val="24"/>
              </w:rPr>
              <w:t xml:space="preserve">, </w:t>
            </w:r>
            <w:proofErr w:type="spellStart"/>
            <w:r w:rsidR="006A6339">
              <w:rPr>
                <w:rFonts w:ascii="Times New Roman" w:eastAsia="Times New Roman" w:hAnsi="Times New Roman" w:cs="Times New Roman"/>
                <w:bCs/>
                <w:color w:val="000000"/>
                <w:sz w:val="24"/>
                <w:szCs w:val="24"/>
              </w:rPr>
              <w:t>Eur</w:t>
            </w:r>
            <w:proofErr w:type="spellEnd"/>
          </w:p>
        </w:tc>
        <w:tc>
          <w:tcPr>
            <w:tcW w:w="1136" w:type="dxa"/>
            <w:tcBorders>
              <w:top w:val="single" w:sz="8" w:space="0" w:color="979991"/>
              <w:left w:val="single" w:sz="8" w:space="0" w:color="979991"/>
              <w:bottom w:val="nil"/>
              <w:right w:val="single" w:sz="8" w:space="0" w:color="979991"/>
            </w:tcBorders>
            <w:tcMar>
              <w:top w:w="0" w:type="dxa"/>
              <w:left w:w="108" w:type="dxa"/>
              <w:bottom w:w="0" w:type="dxa"/>
              <w:right w:w="108" w:type="dxa"/>
            </w:tcMar>
            <w:hideMark/>
          </w:tcPr>
          <w:p w:rsidR="00EC50EC" w:rsidRPr="00EC50EC" w:rsidRDefault="00EC50EC" w:rsidP="00EC50EC">
            <w:pPr>
              <w:spacing w:after="0" w:line="240" w:lineRule="auto"/>
              <w:jc w:val="center"/>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Iš viso patikrinta draudėjų</w:t>
            </w:r>
            <w:r w:rsidR="006A6339">
              <w:rPr>
                <w:rFonts w:ascii="Times New Roman" w:eastAsia="Times New Roman" w:hAnsi="Times New Roman" w:cs="Times New Roman"/>
                <w:bCs/>
                <w:color w:val="000000"/>
                <w:sz w:val="24"/>
                <w:szCs w:val="24"/>
              </w:rPr>
              <w:t>, sk.</w:t>
            </w:r>
          </w:p>
        </w:tc>
      </w:tr>
      <w:tr w:rsidR="00EC50EC" w:rsidRPr="00EC50EC" w:rsidTr="00EC50EC">
        <w:trPr>
          <w:trHeight w:val="300"/>
        </w:trPr>
        <w:tc>
          <w:tcPr>
            <w:tcW w:w="2541"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I ketvirtis</w:t>
            </w:r>
          </w:p>
        </w:tc>
        <w:tc>
          <w:tcPr>
            <w:tcW w:w="1804"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1</w:t>
            </w:r>
          </w:p>
        </w:tc>
        <w:tc>
          <w:tcPr>
            <w:tcW w:w="1456" w:type="dxa"/>
            <w:tcBorders>
              <w:top w:val="single" w:sz="8" w:space="0" w:color="979991"/>
              <w:left w:val="single" w:sz="8" w:space="0" w:color="979991"/>
              <w:bottom w:val="single" w:sz="8" w:space="0" w:color="979991"/>
              <w:right w:val="nil"/>
            </w:tcBorders>
            <w:tcMar>
              <w:top w:w="0" w:type="dxa"/>
              <w:left w:w="108" w:type="dxa"/>
              <w:bottom w:w="0" w:type="dxa"/>
              <w:right w:w="108" w:type="dxa"/>
            </w:tcMar>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p>
        </w:tc>
        <w:tc>
          <w:tcPr>
            <w:tcW w:w="1276"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26</w:t>
            </w:r>
          </w:p>
        </w:tc>
        <w:tc>
          <w:tcPr>
            <w:tcW w:w="1557"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15</w:t>
            </w:r>
            <w:r w:rsidR="00AA7FB8">
              <w:rPr>
                <w:rFonts w:ascii="Times New Roman" w:eastAsia="Times New Roman" w:hAnsi="Times New Roman" w:cs="Times New Roman"/>
                <w:bCs/>
                <w:color w:val="000000"/>
                <w:sz w:val="24"/>
                <w:szCs w:val="24"/>
              </w:rPr>
              <w:t xml:space="preserve"> </w:t>
            </w:r>
            <w:r w:rsidRPr="00EC50EC">
              <w:rPr>
                <w:rFonts w:ascii="Times New Roman" w:eastAsia="Times New Roman" w:hAnsi="Times New Roman" w:cs="Times New Roman"/>
                <w:bCs/>
                <w:color w:val="000000"/>
                <w:sz w:val="24"/>
                <w:szCs w:val="24"/>
              </w:rPr>
              <w:t>716,96</w:t>
            </w:r>
          </w:p>
        </w:tc>
        <w:tc>
          <w:tcPr>
            <w:tcW w:w="1136"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27</w:t>
            </w:r>
          </w:p>
        </w:tc>
      </w:tr>
      <w:tr w:rsidR="00EC50EC" w:rsidRPr="00EC50EC" w:rsidTr="00EC50EC">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II ketvirtis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1</w:t>
            </w:r>
          </w:p>
        </w:tc>
        <w:tc>
          <w:tcPr>
            <w:tcW w:w="145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9</w:t>
            </w:r>
            <w:r w:rsidR="00AA7FB8">
              <w:rPr>
                <w:rFonts w:ascii="Times New Roman" w:eastAsia="Times New Roman" w:hAnsi="Times New Roman" w:cs="Times New Roman"/>
                <w:bCs/>
                <w:color w:val="000000"/>
                <w:sz w:val="24"/>
                <w:szCs w:val="24"/>
              </w:rPr>
              <w:t xml:space="preserve"> </w:t>
            </w:r>
            <w:r w:rsidRPr="00EC50EC">
              <w:rPr>
                <w:rFonts w:ascii="Times New Roman" w:eastAsia="Times New Roman" w:hAnsi="Times New Roman" w:cs="Times New Roman"/>
                <w:bCs/>
                <w:color w:val="000000"/>
                <w:sz w:val="24"/>
                <w:szCs w:val="24"/>
              </w:rPr>
              <w:t>321,81</w:t>
            </w: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25</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88</w:t>
            </w:r>
            <w:r w:rsidR="00AA7FB8">
              <w:rPr>
                <w:rFonts w:ascii="Times New Roman" w:eastAsia="Times New Roman" w:hAnsi="Times New Roman" w:cs="Times New Roman"/>
                <w:bCs/>
                <w:color w:val="000000"/>
                <w:sz w:val="24"/>
                <w:szCs w:val="24"/>
              </w:rPr>
              <w:t xml:space="preserve"> </w:t>
            </w:r>
            <w:r w:rsidRPr="00EC50EC">
              <w:rPr>
                <w:rFonts w:ascii="Times New Roman" w:eastAsia="Times New Roman" w:hAnsi="Times New Roman" w:cs="Times New Roman"/>
                <w:bCs/>
                <w:color w:val="000000"/>
                <w:sz w:val="24"/>
                <w:szCs w:val="24"/>
              </w:rPr>
              <w:t>833,74</w:t>
            </w:r>
          </w:p>
        </w:tc>
        <w:tc>
          <w:tcPr>
            <w:tcW w:w="1136"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26</w:t>
            </w:r>
          </w:p>
        </w:tc>
      </w:tr>
      <w:tr w:rsidR="00EC50EC" w:rsidRPr="00EC50EC" w:rsidTr="00EC50EC">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III ketvirtis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w:t>
            </w:r>
          </w:p>
        </w:tc>
        <w:tc>
          <w:tcPr>
            <w:tcW w:w="145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w:t>
            </w:r>
            <w:r w:rsidR="00AA7FB8">
              <w:rPr>
                <w:rFonts w:ascii="Times New Roman" w:eastAsia="Times New Roman" w:hAnsi="Times New Roman" w:cs="Times New Roman"/>
                <w:bCs/>
                <w:color w:val="000000"/>
                <w:sz w:val="24"/>
                <w:szCs w:val="24"/>
              </w:rPr>
              <w:t xml:space="preserve"> </w:t>
            </w:r>
            <w:r w:rsidRPr="00EC50EC">
              <w:rPr>
                <w:rFonts w:ascii="Times New Roman" w:eastAsia="Times New Roman" w:hAnsi="Times New Roman" w:cs="Times New Roman"/>
                <w:bCs/>
                <w:color w:val="000000"/>
                <w:sz w:val="24"/>
                <w:szCs w:val="24"/>
              </w:rPr>
              <w:t>553,89</w:t>
            </w: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28</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113</w:t>
            </w:r>
            <w:r w:rsidR="00AA7FB8">
              <w:rPr>
                <w:rFonts w:ascii="Times New Roman" w:eastAsia="Times New Roman" w:hAnsi="Times New Roman" w:cs="Times New Roman"/>
                <w:bCs/>
                <w:color w:val="000000"/>
                <w:sz w:val="24"/>
                <w:szCs w:val="24"/>
              </w:rPr>
              <w:t xml:space="preserve"> </w:t>
            </w:r>
            <w:r w:rsidRPr="00EC50EC">
              <w:rPr>
                <w:rFonts w:ascii="Times New Roman" w:eastAsia="Times New Roman" w:hAnsi="Times New Roman" w:cs="Times New Roman"/>
                <w:bCs/>
                <w:color w:val="000000"/>
                <w:sz w:val="24"/>
                <w:szCs w:val="24"/>
              </w:rPr>
              <w:t>601,69</w:t>
            </w:r>
          </w:p>
        </w:tc>
        <w:tc>
          <w:tcPr>
            <w:tcW w:w="1136"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30</w:t>
            </w:r>
          </w:p>
        </w:tc>
      </w:tr>
      <w:tr w:rsidR="00EC50EC" w:rsidRPr="00EC50EC" w:rsidTr="00EC50EC">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IV ketvirtis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0</w:t>
            </w:r>
          </w:p>
        </w:tc>
        <w:tc>
          <w:tcPr>
            <w:tcW w:w="1456" w:type="dxa"/>
            <w:tcBorders>
              <w:top w:val="nil"/>
              <w:left w:val="single" w:sz="8" w:space="0" w:color="979991"/>
              <w:bottom w:val="single" w:sz="8" w:space="0" w:color="979991"/>
              <w:right w:val="nil"/>
            </w:tcBorders>
            <w:tcMar>
              <w:top w:w="0" w:type="dxa"/>
              <w:left w:w="108" w:type="dxa"/>
              <w:bottom w:w="0" w:type="dxa"/>
              <w:right w:w="108" w:type="dxa"/>
            </w:tcMar>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25</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135</w:t>
            </w:r>
            <w:r w:rsidR="00AA7FB8">
              <w:rPr>
                <w:rFonts w:ascii="Times New Roman" w:eastAsia="Times New Roman" w:hAnsi="Times New Roman" w:cs="Times New Roman"/>
                <w:bCs/>
                <w:color w:val="000000"/>
                <w:sz w:val="24"/>
                <w:szCs w:val="24"/>
              </w:rPr>
              <w:t xml:space="preserve"> </w:t>
            </w:r>
            <w:r w:rsidRPr="00EC50EC">
              <w:rPr>
                <w:rFonts w:ascii="Times New Roman" w:eastAsia="Times New Roman" w:hAnsi="Times New Roman" w:cs="Times New Roman"/>
                <w:bCs/>
                <w:color w:val="000000"/>
                <w:sz w:val="24"/>
                <w:szCs w:val="24"/>
              </w:rPr>
              <w:t>107,02</w:t>
            </w:r>
          </w:p>
        </w:tc>
        <w:tc>
          <w:tcPr>
            <w:tcW w:w="1136"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Cs/>
                <w:color w:val="000000"/>
                <w:sz w:val="24"/>
                <w:szCs w:val="24"/>
              </w:rPr>
            </w:pPr>
            <w:r w:rsidRPr="00EC50EC">
              <w:rPr>
                <w:rFonts w:ascii="Times New Roman" w:eastAsia="Times New Roman" w:hAnsi="Times New Roman" w:cs="Times New Roman"/>
                <w:bCs/>
                <w:color w:val="000000"/>
                <w:sz w:val="24"/>
                <w:szCs w:val="24"/>
              </w:rPr>
              <w:t>25</w:t>
            </w:r>
          </w:p>
        </w:tc>
      </w:tr>
      <w:tr w:rsidR="00EC50EC" w:rsidRPr="00EC50EC" w:rsidTr="00EC50EC">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Iš viso 2018 metais: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4</w:t>
            </w:r>
          </w:p>
        </w:tc>
        <w:tc>
          <w:tcPr>
            <w:tcW w:w="145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11</w:t>
            </w:r>
            <w:r w:rsidR="00AA7FB8">
              <w:rPr>
                <w:rFonts w:ascii="Times New Roman" w:eastAsia="Times New Roman" w:hAnsi="Times New Roman" w:cs="Times New Roman"/>
                <w:b/>
                <w:bCs/>
                <w:color w:val="000000"/>
                <w:sz w:val="24"/>
                <w:szCs w:val="24"/>
              </w:rPr>
              <w:t xml:space="preserve"> </w:t>
            </w:r>
            <w:r w:rsidRPr="00EC50EC">
              <w:rPr>
                <w:rFonts w:ascii="Times New Roman" w:eastAsia="Times New Roman" w:hAnsi="Times New Roman" w:cs="Times New Roman"/>
                <w:b/>
                <w:bCs/>
                <w:color w:val="000000"/>
                <w:sz w:val="24"/>
                <w:szCs w:val="24"/>
              </w:rPr>
              <w:t>875,7</w:t>
            </w: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104</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353</w:t>
            </w:r>
            <w:r w:rsidR="00AA7FB8">
              <w:rPr>
                <w:rFonts w:ascii="Times New Roman" w:eastAsia="Times New Roman" w:hAnsi="Times New Roman" w:cs="Times New Roman"/>
                <w:b/>
                <w:bCs/>
                <w:color w:val="000000"/>
                <w:sz w:val="24"/>
                <w:szCs w:val="24"/>
              </w:rPr>
              <w:t xml:space="preserve"> </w:t>
            </w:r>
            <w:r w:rsidRPr="00EC50EC">
              <w:rPr>
                <w:rFonts w:ascii="Times New Roman" w:eastAsia="Times New Roman" w:hAnsi="Times New Roman" w:cs="Times New Roman"/>
                <w:b/>
                <w:bCs/>
                <w:color w:val="000000"/>
                <w:sz w:val="24"/>
                <w:szCs w:val="24"/>
              </w:rPr>
              <w:t>259,41</w:t>
            </w:r>
          </w:p>
        </w:tc>
        <w:tc>
          <w:tcPr>
            <w:tcW w:w="1136" w:type="dxa"/>
            <w:tcBorders>
              <w:top w:val="nil"/>
              <w:left w:val="single" w:sz="8" w:space="0" w:color="979991"/>
              <w:bottom w:val="single" w:sz="8" w:space="0" w:color="979991"/>
              <w:right w:val="single" w:sz="8" w:space="0" w:color="auto"/>
            </w:tcBorders>
            <w:tcMar>
              <w:top w:w="0" w:type="dxa"/>
              <w:left w:w="108" w:type="dxa"/>
              <w:bottom w:w="0" w:type="dxa"/>
              <w:right w:w="108" w:type="dxa"/>
            </w:tcMar>
            <w:hideMark/>
          </w:tcPr>
          <w:p w:rsidR="00EC50EC" w:rsidRPr="00EC50EC" w:rsidRDefault="00EC50EC" w:rsidP="00EC50EC">
            <w:pPr>
              <w:spacing w:after="0" w:line="240" w:lineRule="auto"/>
              <w:jc w:val="right"/>
              <w:rPr>
                <w:rFonts w:ascii="Times New Roman" w:eastAsia="Times New Roman" w:hAnsi="Times New Roman" w:cs="Times New Roman"/>
                <w:b/>
                <w:bCs/>
                <w:color w:val="000000"/>
                <w:sz w:val="24"/>
                <w:szCs w:val="24"/>
              </w:rPr>
            </w:pPr>
            <w:r w:rsidRPr="00EC50EC">
              <w:rPr>
                <w:rFonts w:ascii="Times New Roman" w:eastAsia="Times New Roman" w:hAnsi="Times New Roman" w:cs="Times New Roman"/>
                <w:b/>
                <w:bCs/>
                <w:color w:val="000000"/>
                <w:sz w:val="24"/>
                <w:szCs w:val="24"/>
              </w:rPr>
              <w:t>108</w:t>
            </w:r>
          </w:p>
        </w:tc>
      </w:tr>
    </w:tbl>
    <w:p w:rsidR="00EC50EC" w:rsidRPr="009B0CB3" w:rsidRDefault="00EC50EC" w:rsidP="009B0CB3">
      <w:pPr>
        <w:spacing w:after="0" w:line="240" w:lineRule="auto"/>
        <w:jc w:val="right"/>
        <w:rPr>
          <w:rFonts w:ascii="Times New Roman" w:eastAsia="Times New Roman" w:hAnsi="Times New Roman" w:cs="Times New Roman"/>
          <w:bCs/>
          <w:color w:val="000000"/>
          <w:sz w:val="24"/>
          <w:szCs w:val="24"/>
        </w:rPr>
      </w:pPr>
    </w:p>
    <w:p w:rsidR="002F63D5" w:rsidRPr="008B6197" w:rsidRDefault="002F63D5" w:rsidP="002F63D5">
      <w:pPr>
        <w:spacing w:after="0" w:line="240" w:lineRule="auto"/>
        <w:ind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 xml:space="preserve">Pagrindinės priežastys, dėl kurių buvo priskaičiuotos papildomos </w:t>
      </w:r>
      <w:r w:rsidRPr="008B6197">
        <w:rPr>
          <w:rFonts w:ascii="Times New Roman" w:hAnsi="Times New Roman"/>
          <w:sz w:val="24"/>
          <w:szCs w:val="24"/>
        </w:rPr>
        <w:t xml:space="preserve">valstybinio socialinio draudimo ir privalomojo sveikatos draudimo </w:t>
      </w:r>
      <w:r w:rsidRPr="008B6197">
        <w:rPr>
          <w:rFonts w:ascii="Times New Roman" w:eastAsia="Times New Roman" w:hAnsi="Times New Roman" w:cs="Times New Roman"/>
          <w:sz w:val="24"/>
          <w:szCs w:val="24"/>
        </w:rPr>
        <w:t>įmokos, buvo:</w:t>
      </w:r>
    </w:p>
    <w:p w:rsidR="002F63D5" w:rsidRPr="008B6197" w:rsidRDefault="002F63D5" w:rsidP="002F63D5">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kai faktiniai darbo santykiai įforminami kaip individuali veikla;</w:t>
      </w:r>
    </w:p>
    <w:p w:rsidR="002F63D5" w:rsidRPr="008B6197" w:rsidRDefault="002F63D5" w:rsidP="002F63D5">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kai draudėjai išmokėdami darbuotojams pajamas natūra neapskaito šių pajamų kaip draudžiamųjų valstybinio socialinio draudimo pajamų;</w:t>
      </w:r>
    </w:p>
    <w:p w:rsidR="002F63D5" w:rsidRDefault="002F63D5" w:rsidP="002F63D5">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 xml:space="preserve">kai gyventojai, faktiškai pradėję vykdyti bet kokios rūšies individualią veiklą (t.y. savarankišką veiklą, kuria versdamasis gyventojas siekia gauti pajamų ar kitokios ekonominės naudos per tęstinį laikotarpį), apie tai teisės aktų nustatyta tvarka neinformuoja </w:t>
      </w:r>
      <w:r w:rsidRPr="008B6197">
        <w:rPr>
          <w:rFonts w:ascii="Times New Roman" w:hAnsi="Times New Roman"/>
          <w:sz w:val="24"/>
          <w:szCs w:val="24"/>
        </w:rPr>
        <w:t>Valstybinės mokesčių inspekcijos prie Lietuvos Respublikos finansų ministerijos</w:t>
      </w:r>
      <w:r w:rsidRPr="008B6197">
        <w:rPr>
          <w:rFonts w:ascii="Times New Roman" w:eastAsia="Times New Roman" w:hAnsi="Times New Roman" w:cs="Times New Roman"/>
          <w:sz w:val="24"/>
          <w:szCs w:val="24"/>
        </w:rPr>
        <w:t xml:space="preserve">, nemoka </w:t>
      </w:r>
      <w:r w:rsidRPr="008B6197">
        <w:rPr>
          <w:rFonts w:ascii="Times New Roman" w:hAnsi="Times New Roman"/>
          <w:sz w:val="24"/>
          <w:szCs w:val="24"/>
        </w:rPr>
        <w:t>valstybinio socialinio draudimo ir privalomojo sveikatos draudimo</w:t>
      </w:r>
      <w:r w:rsidRPr="008B6197">
        <w:rPr>
          <w:rFonts w:ascii="Times New Roman" w:eastAsia="Times New Roman" w:hAnsi="Times New Roman" w:cs="Times New Roman"/>
          <w:sz w:val="24"/>
          <w:szCs w:val="24"/>
        </w:rPr>
        <w:t xml:space="preserve"> įmokų.</w:t>
      </w:r>
    </w:p>
    <w:p w:rsidR="00E96AC5" w:rsidRPr="00E9100A" w:rsidRDefault="00E9100A" w:rsidP="00E9100A">
      <w:pPr>
        <w:spacing w:after="0" w:line="240" w:lineRule="auto"/>
        <w:ind w:firstLine="709"/>
        <w:jc w:val="both"/>
        <w:rPr>
          <w:rFonts w:ascii="Times New Roman" w:eastAsia="Times New Roman" w:hAnsi="Times New Roman" w:cs="Times New Roman"/>
          <w:sz w:val="24"/>
          <w:szCs w:val="24"/>
        </w:rPr>
      </w:pPr>
      <w:r w:rsidRPr="00E9100A">
        <w:rPr>
          <w:rFonts w:ascii="Times New Roman" w:eastAsia="Times New Roman" w:hAnsi="Times New Roman" w:cs="Times New Roman"/>
          <w:sz w:val="24"/>
          <w:szCs w:val="24"/>
        </w:rPr>
        <w:t>2018 metais draudėjams taikytos priverstinio poveikio priemonės ir gautos pajamos pagal Fondo valdybos teritorinius skyrius</w:t>
      </w:r>
      <w:r>
        <w:rPr>
          <w:rFonts w:ascii="Times New Roman" w:eastAsia="Times New Roman" w:hAnsi="Times New Roman" w:cs="Times New Roman"/>
          <w:sz w:val="24"/>
          <w:szCs w:val="24"/>
        </w:rPr>
        <w:t xml:space="preserve"> pateikiamos 3 lentelėje.</w:t>
      </w:r>
    </w:p>
    <w:p w:rsidR="009B0CB3" w:rsidRPr="009B0CB3" w:rsidRDefault="00E9100A" w:rsidP="009B0CB3">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DA0E98" w:rsidRPr="009B0CB3">
        <w:rPr>
          <w:rFonts w:ascii="Times New Roman" w:eastAsia="Times New Roman" w:hAnsi="Times New Roman" w:cs="Times New Roman"/>
          <w:sz w:val="24"/>
          <w:szCs w:val="24"/>
        </w:rPr>
        <w:t xml:space="preserve"> lentelė</w:t>
      </w:r>
    </w:p>
    <w:p w:rsidR="00DA0E98" w:rsidRDefault="009B0CB3" w:rsidP="009B0CB3">
      <w:pPr>
        <w:spacing w:after="0" w:line="240" w:lineRule="auto"/>
        <w:jc w:val="center"/>
        <w:rPr>
          <w:rFonts w:ascii="Times New Roman" w:eastAsia="Times New Roman" w:hAnsi="Times New Roman" w:cs="Times New Roman"/>
          <w:b/>
          <w:sz w:val="24"/>
          <w:szCs w:val="24"/>
        </w:rPr>
      </w:pPr>
      <w:r w:rsidRPr="009B0CB3">
        <w:rPr>
          <w:rFonts w:ascii="Times New Roman" w:eastAsia="Times New Roman" w:hAnsi="Times New Roman" w:cs="Times New Roman"/>
          <w:b/>
          <w:sz w:val="24"/>
          <w:szCs w:val="24"/>
        </w:rPr>
        <w:t>201</w:t>
      </w:r>
      <w:r w:rsidR="00EC50EC">
        <w:rPr>
          <w:rFonts w:ascii="Times New Roman" w:eastAsia="Times New Roman" w:hAnsi="Times New Roman" w:cs="Times New Roman"/>
          <w:b/>
          <w:sz w:val="24"/>
          <w:szCs w:val="24"/>
        </w:rPr>
        <w:t>8</w:t>
      </w:r>
      <w:r w:rsidR="00E9100A">
        <w:rPr>
          <w:rFonts w:ascii="Times New Roman" w:eastAsia="Times New Roman" w:hAnsi="Times New Roman" w:cs="Times New Roman"/>
          <w:b/>
          <w:sz w:val="24"/>
          <w:szCs w:val="24"/>
        </w:rPr>
        <w:t xml:space="preserve"> metais</w:t>
      </w:r>
      <w:r w:rsidRPr="009B0CB3">
        <w:rPr>
          <w:rFonts w:ascii="Times New Roman" w:eastAsia="Times New Roman" w:hAnsi="Times New Roman" w:cs="Times New Roman"/>
          <w:b/>
          <w:sz w:val="24"/>
          <w:szCs w:val="24"/>
        </w:rPr>
        <w:t xml:space="preserve"> draudėjams taikytos priverstinio poveikio priemonės ir gautos pajamos pagal </w:t>
      </w:r>
      <w:r w:rsidR="00EC50EC">
        <w:rPr>
          <w:rFonts w:ascii="Times New Roman" w:eastAsia="Times New Roman" w:hAnsi="Times New Roman" w:cs="Times New Roman"/>
          <w:b/>
          <w:sz w:val="24"/>
          <w:szCs w:val="24"/>
        </w:rPr>
        <w:t xml:space="preserve">Fondo valdybos </w:t>
      </w:r>
      <w:r w:rsidRPr="009B0CB3">
        <w:rPr>
          <w:rFonts w:ascii="Times New Roman" w:eastAsia="Times New Roman" w:hAnsi="Times New Roman" w:cs="Times New Roman"/>
          <w:b/>
          <w:sz w:val="24"/>
          <w:szCs w:val="24"/>
        </w:rPr>
        <w:t>teritorinius skyrius</w:t>
      </w:r>
    </w:p>
    <w:p w:rsidR="00EC50EC" w:rsidRPr="009B0CB3" w:rsidRDefault="00EC50EC" w:rsidP="009B0CB3">
      <w:pPr>
        <w:spacing w:after="0" w:line="240" w:lineRule="auto"/>
        <w:jc w:val="center"/>
        <w:rPr>
          <w:rFonts w:ascii="Times New Roman" w:eastAsia="Times New Roman" w:hAnsi="Times New Roman" w:cs="Times New Roman"/>
          <w:b/>
          <w:sz w:val="24"/>
          <w:szCs w:val="24"/>
        </w:rPr>
      </w:pPr>
    </w:p>
    <w:tbl>
      <w:tblPr>
        <w:tblW w:w="9761" w:type="dxa"/>
        <w:tblInd w:w="93" w:type="dxa"/>
        <w:tblLayout w:type="fixed"/>
        <w:tblLook w:val="04A0" w:firstRow="1" w:lastRow="0" w:firstColumn="1" w:lastColumn="0" w:noHBand="0" w:noVBand="1"/>
      </w:tblPr>
      <w:tblGrid>
        <w:gridCol w:w="2283"/>
        <w:gridCol w:w="1418"/>
        <w:gridCol w:w="1559"/>
        <w:gridCol w:w="1424"/>
        <w:gridCol w:w="1573"/>
        <w:gridCol w:w="1504"/>
      </w:tblGrid>
      <w:tr w:rsidR="00E96AC5" w:rsidRPr="0077669D" w:rsidTr="00E9100A">
        <w:trPr>
          <w:trHeight w:val="1290"/>
        </w:trPr>
        <w:tc>
          <w:tcPr>
            <w:tcW w:w="2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mokėjimo nurodymais (</w:t>
            </w:r>
            <w:proofErr w:type="spellStart"/>
            <w:r w:rsidRPr="0077669D">
              <w:rPr>
                <w:rFonts w:ascii="Times New Roman" w:eastAsia="Times New Roman" w:hAnsi="Times New Roman" w:cs="Times New Roman"/>
                <w:color w:val="000000"/>
                <w:sz w:val="20"/>
                <w:szCs w:val="20"/>
              </w:rPr>
              <w:t>draud</w:t>
            </w:r>
            <w:proofErr w:type="spellEnd"/>
            <w:r w:rsidRPr="0077669D">
              <w:rPr>
                <w:rFonts w:ascii="Times New Roman" w:eastAsia="Times New Roman" w:hAnsi="Times New Roman" w:cs="Times New Roman"/>
                <w:color w:val="000000"/>
                <w:sz w:val="20"/>
                <w:szCs w:val="20"/>
              </w:rPr>
              <w:t>.</w:t>
            </w:r>
            <w:r w:rsidR="00EC50EC">
              <w:rPr>
                <w:rFonts w:ascii="Times New Roman" w:eastAsia="Times New Roman" w:hAnsi="Times New Roman" w:cs="Times New Roman"/>
                <w:color w:val="000000"/>
                <w:sz w:val="20"/>
                <w:szCs w:val="20"/>
              </w:rPr>
              <w:t xml:space="preserve"> </w:t>
            </w:r>
            <w:r w:rsidRPr="0077669D">
              <w:rPr>
                <w:rFonts w:ascii="Times New Roman" w:eastAsia="Times New Roman" w:hAnsi="Times New Roman" w:cs="Times New Roman"/>
                <w:color w:val="000000"/>
                <w:sz w:val="20"/>
                <w:szCs w:val="20"/>
              </w:rPr>
              <w:t>sk.)</w:t>
            </w:r>
          </w:p>
        </w:tc>
        <w:tc>
          <w:tcPr>
            <w:tcW w:w="1559" w:type="dxa"/>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mokėjimo nurodymais (tūkst.</w:t>
            </w:r>
            <w:r w:rsidR="00EC50EC">
              <w:rPr>
                <w:rFonts w:ascii="Times New Roman" w:eastAsia="Times New Roman" w:hAnsi="Times New Roman" w:cs="Times New Roman"/>
                <w:color w:val="000000"/>
                <w:sz w:val="20"/>
                <w:szCs w:val="20"/>
              </w:rPr>
              <w:t xml:space="preserve"> </w:t>
            </w:r>
            <w:proofErr w:type="spellStart"/>
            <w:r w:rsidRPr="0077669D">
              <w:rPr>
                <w:rFonts w:ascii="Times New Roman" w:eastAsia="Times New Roman" w:hAnsi="Times New Roman" w:cs="Times New Roman"/>
                <w:color w:val="000000"/>
                <w:sz w:val="20"/>
                <w:szCs w:val="20"/>
              </w:rPr>
              <w:t>Eur</w:t>
            </w:r>
            <w:proofErr w:type="spellEnd"/>
            <w:r w:rsidRPr="0077669D">
              <w:rPr>
                <w:rFonts w:ascii="Times New Roman" w:eastAsia="Times New Roman" w:hAnsi="Times New Roman" w:cs="Times New Roman"/>
                <w:color w:val="000000"/>
                <w:sz w:val="20"/>
                <w:szCs w:val="20"/>
              </w:rPr>
              <w:t>)</w:t>
            </w:r>
          </w:p>
        </w:tc>
        <w:tc>
          <w:tcPr>
            <w:tcW w:w="1424" w:type="dxa"/>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mokėjimo nurodymais (</w:t>
            </w:r>
            <w:proofErr w:type="spellStart"/>
            <w:r w:rsidRPr="0077669D">
              <w:rPr>
                <w:rFonts w:ascii="Times New Roman" w:eastAsia="Times New Roman" w:hAnsi="Times New Roman" w:cs="Times New Roman"/>
                <w:color w:val="000000"/>
                <w:sz w:val="20"/>
                <w:szCs w:val="20"/>
              </w:rPr>
              <w:t>draud</w:t>
            </w:r>
            <w:proofErr w:type="spellEnd"/>
            <w:r w:rsidRPr="0077669D">
              <w:rPr>
                <w:rFonts w:ascii="Times New Roman" w:eastAsia="Times New Roman" w:hAnsi="Times New Roman" w:cs="Times New Roman"/>
                <w:color w:val="000000"/>
                <w:sz w:val="20"/>
                <w:szCs w:val="20"/>
              </w:rPr>
              <w:t>.</w:t>
            </w:r>
            <w:r w:rsidR="00EC50EC">
              <w:rPr>
                <w:rFonts w:ascii="Times New Roman" w:eastAsia="Times New Roman" w:hAnsi="Times New Roman" w:cs="Times New Roman"/>
                <w:color w:val="000000"/>
                <w:sz w:val="20"/>
                <w:szCs w:val="20"/>
              </w:rPr>
              <w:t xml:space="preserve"> </w:t>
            </w:r>
            <w:r w:rsidRPr="0077669D">
              <w:rPr>
                <w:rFonts w:ascii="Times New Roman" w:eastAsia="Times New Roman" w:hAnsi="Times New Roman" w:cs="Times New Roman"/>
                <w:color w:val="000000"/>
                <w:sz w:val="20"/>
                <w:szCs w:val="20"/>
              </w:rPr>
              <w:t>sk.)</w:t>
            </w:r>
          </w:p>
        </w:tc>
        <w:tc>
          <w:tcPr>
            <w:tcW w:w="1573" w:type="dxa"/>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mokėjimo nurodymais (tūkst.</w:t>
            </w:r>
            <w:r w:rsidR="00EC50EC">
              <w:rPr>
                <w:rFonts w:ascii="Times New Roman" w:eastAsia="Times New Roman" w:hAnsi="Times New Roman" w:cs="Times New Roman"/>
                <w:color w:val="000000"/>
                <w:sz w:val="20"/>
                <w:szCs w:val="20"/>
              </w:rPr>
              <w:t xml:space="preserve"> </w:t>
            </w:r>
            <w:proofErr w:type="spellStart"/>
            <w:r w:rsidRPr="0077669D">
              <w:rPr>
                <w:rFonts w:ascii="Times New Roman" w:eastAsia="Times New Roman" w:hAnsi="Times New Roman" w:cs="Times New Roman"/>
                <w:color w:val="000000"/>
                <w:sz w:val="20"/>
                <w:szCs w:val="20"/>
              </w:rPr>
              <w:t>Eur</w:t>
            </w:r>
            <w:proofErr w:type="spellEnd"/>
            <w:r w:rsidRPr="0077669D">
              <w:rPr>
                <w:rFonts w:ascii="Times New Roman" w:eastAsia="Times New Roman" w:hAnsi="Times New Roman" w:cs="Times New Roman"/>
                <w:color w:val="000000"/>
                <w:sz w:val="20"/>
                <w:szCs w:val="20"/>
              </w:rPr>
              <w:t>)</w:t>
            </w:r>
          </w:p>
        </w:tc>
        <w:tc>
          <w:tcPr>
            <w:tcW w:w="1504" w:type="dxa"/>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antstoliams (</w:t>
            </w:r>
            <w:proofErr w:type="spellStart"/>
            <w:r w:rsidRPr="0077669D">
              <w:rPr>
                <w:rFonts w:ascii="Times New Roman" w:eastAsia="Times New Roman" w:hAnsi="Times New Roman" w:cs="Times New Roman"/>
                <w:color w:val="000000"/>
                <w:sz w:val="20"/>
                <w:szCs w:val="20"/>
              </w:rPr>
              <w:t>draud</w:t>
            </w:r>
            <w:proofErr w:type="spellEnd"/>
            <w:r w:rsidRPr="0077669D">
              <w:rPr>
                <w:rFonts w:ascii="Times New Roman" w:eastAsia="Times New Roman" w:hAnsi="Times New Roman" w:cs="Times New Roman"/>
                <w:color w:val="000000"/>
                <w:sz w:val="20"/>
                <w:szCs w:val="20"/>
              </w:rPr>
              <w:t>.</w:t>
            </w:r>
            <w:r w:rsidR="00EC50EC">
              <w:rPr>
                <w:rFonts w:ascii="Times New Roman" w:eastAsia="Times New Roman" w:hAnsi="Times New Roman" w:cs="Times New Roman"/>
                <w:color w:val="000000"/>
                <w:sz w:val="20"/>
                <w:szCs w:val="20"/>
              </w:rPr>
              <w:t xml:space="preserve"> </w:t>
            </w:r>
            <w:r w:rsidRPr="0077669D">
              <w:rPr>
                <w:rFonts w:ascii="Times New Roman" w:eastAsia="Times New Roman" w:hAnsi="Times New Roman" w:cs="Times New Roman"/>
                <w:color w:val="000000"/>
                <w:sz w:val="20"/>
                <w:szCs w:val="20"/>
              </w:rPr>
              <w:t>sk.)</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19186</w:t>
            </w:r>
          </w:p>
        </w:tc>
        <w:tc>
          <w:tcPr>
            <w:tcW w:w="1559"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000C3BF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927,9</w:t>
            </w:r>
            <w:r w:rsidR="000C3BFB">
              <w:rPr>
                <w:rFonts w:ascii="Times New Roman" w:eastAsia="Times New Roman" w:hAnsi="Times New Roman" w:cs="Times New Roman"/>
                <w:color w:val="000000"/>
                <w:sz w:val="24"/>
                <w:szCs w:val="24"/>
              </w:rPr>
              <w:t>0</w:t>
            </w:r>
            <w:bookmarkStart w:id="0" w:name="_GoBack"/>
            <w:bookmarkEnd w:id="0"/>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12981</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721,09</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57553</w:t>
            </w:r>
          </w:p>
        </w:tc>
        <w:tc>
          <w:tcPr>
            <w:tcW w:w="1559"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601,99</w:t>
            </w:r>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41047</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159,35</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579</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28025</w:t>
            </w:r>
          </w:p>
        </w:tc>
        <w:tc>
          <w:tcPr>
            <w:tcW w:w="1559"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286,85</w:t>
            </w:r>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19350</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789,40</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401</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10138</w:t>
            </w:r>
          </w:p>
        </w:tc>
        <w:tc>
          <w:tcPr>
            <w:tcW w:w="1559"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887,52</w:t>
            </w:r>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7156</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846,62</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30159</w:t>
            </w:r>
          </w:p>
        </w:tc>
        <w:tc>
          <w:tcPr>
            <w:tcW w:w="1559"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781,77</w:t>
            </w:r>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13836</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898,70</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1362</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22318</w:t>
            </w:r>
          </w:p>
        </w:tc>
        <w:tc>
          <w:tcPr>
            <w:tcW w:w="1559"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508,70</w:t>
            </w:r>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150188</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678,16</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r>
      <w:tr w:rsidR="00E96AC5" w:rsidRPr="0077669D" w:rsidTr="00E9100A">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418" w:type="dxa"/>
            <w:tcBorders>
              <w:top w:val="nil"/>
              <w:left w:val="nil"/>
              <w:bottom w:val="single" w:sz="4" w:space="0" w:color="auto"/>
              <w:right w:val="single" w:sz="4" w:space="0" w:color="auto"/>
            </w:tcBorders>
            <w:shd w:val="clear" w:color="auto" w:fill="auto"/>
            <w:noWrap/>
            <w:vAlign w:val="bottom"/>
            <w:hideMark/>
          </w:tcPr>
          <w:p w:rsidR="00E96AC5" w:rsidRPr="0077669D" w:rsidRDefault="00EC50EC"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22461</w:t>
            </w:r>
          </w:p>
        </w:tc>
        <w:tc>
          <w:tcPr>
            <w:tcW w:w="1559"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976,31</w:t>
            </w:r>
          </w:p>
        </w:tc>
        <w:tc>
          <w:tcPr>
            <w:tcW w:w="142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15080</w:t>
            </w:r>
          </w:p>
        </w:tc>
        <w:tc>
          <w:tcPr>
            <w:tcW w:w="1573"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993,68</w:t>
            </w:r>
          </w:p>
        </w:tc>
        <w:tc>
          <w:tcPr>
            <w:tcW w:w="1504" w:type="dxa"/>
            <w:tcBorders>
              <w:top w:val="nil"/>
              <w:left w:val="nil"/>
              <w:bottom w:val="single" w:sz="4" w:space="0" w:color="auto"/>
              <w:right w:val="single" w:sz="4" w:space="0" w:color="auto"/>
            </w:tcBorders>
            <w:shd w:val="clear" w:color="auto" w:fill="auto"/>
            <w:noWrap/>
            <w:vAlign w:val="bottom"/>
          </w:tcPr>
          <w:p w:rsidR="00E96AC5" w:rsidRPr="0077669D" w:rsidRDefault="00B82ED5" w:rsidP="00E96AC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r>
    </w:tbl>
    <w:p w:rsidR="00E9100A" w:rsidRPr="00E15400" w:rsidRDefault="00E9100A" w:rsidP="00E9100A">
      <w:pPr>
        <w:spacing w:after="0" w:line="240" w:lineRule="auto"/>
        <w:jc w:val="right"/>
        <w:rPr>
          <w:rFonts w:ascii="Times New Roman" w:eastAsia="Times New Roman" w:hAnsi="Times New Roman" w:cs="Times New Roman"/>
          <w:i/>
          <w:sz w:val="24"/>
          <w:szCs w:val="24"/>
        </w:rPr>
      </w:pPr>
      <w:r w:rsidRPr="00E15400">
        <w:rPr>
          <w:rFonts w:ascii="Times New Roman" w:eastAsia="Times New Roman" w:hAnsi="Times New Roman" w:cs="Times New Roman"/>
          <w:i/>
          <w:sz w:val="24"/>
          <w:szCs w:val="24"/>
        </w:rPr>
        <w:t>lentelės tęsinys kitame lape</w:t>
      </w:r>
    </w:p>
    <w:p w:rsidR="00E9100A" w:rsidRDefault="00E9100A" w:rsidP="00E9100A">
      <w:pPr>
        <w:spacing w:after="0" w:line="240" w:lineRule="auto"/>
        <w:jc w:val="right"/>
        <w:rPr>
          <w:rFonts w:ascii="Times New Roman" w:eastAsia="Times New Roman" w:hAnsi="Times New Roman" w:cs="Times New Roman"/>
          <w:i/>
          <w:sz w:val="24"/>
          <w:szCs w:val="24"/>
        </w:rPr>
      </w:pPr>
    </w:p>
    <w:p w:rsidR="00E9100A" w:rsidRPr="00E15400" w:rsidRDefault="00E9100A" w:rsidP="00E9100A">
      <w:pPr>
        <w:spacing w:after="0" w:line="240" w:lineRule="auto"/>
        <w:jc w:val="right"/>
        <w:rPr>
          <w:rFonts w:ascii="Times New Roman" w:eastAsia="Times New Roman" w:hAnsi="Times New Roman" w:cs="Times New Roman"/>
          <w:i/>
          <w:sz w:val="24"/>
          <w:szCs w:val="24"/>
        </w:rPr>
      </w:pPr>
      <w:r w:rsidRPr="00E15400">
        <w:rPr>
          <w:rFonts w:ascii="Times New Roman" w:eastAsia="Times New Roman" w:hAnsi="Times New Roman" w:cs="Times New Roman"/>
          <w:i/>
          <w:sz w:val="24"/>
          <w:szCs w:val="24"/>
        </w:rPr>
        <w:lastRenderedPageBreak/>
        <w:t>lentelės tęsinys</w:t>
      </w:r>
    </w:p>
    <w:tbl>
      <w:tblPr>
        <w:tblW w:w="9796" w:type="dxa"/>
        <w:tblInd w:w="93" w:type="dxa"/>
        <w:tblLayout w:type="fixed"/>
        <w:tblLook w:val="04A0" w:firstRow="1" w:lastRow="0" w:firstColumn="1" w:lastColumn="0" w:noHBand="0" w:noVBand="1"/>
      </w:tblPr>
      <w:tblGrid>
        <w:gridCol w:w="2283"/>
        <w:gridCol w:w="1134"/>
        <w:gridCol w:w="284"/>
        <w:gridCol w:w="850"/>
        <w:gridCol w:w="709"/>
        <w:gridCol w:w="567"/>
        <w:gridCol w:w="851"/>
        <w:gridCol w:w="6"/>
        <w:gridCol w:w="561"/>
        <w:gridCol w:w="992"/>
        <w:gridCol w:w="20"/>
        <w:gridCol w:w="1504"/>
        <w:gridCol w:w="35"/>
      </w:tblGrid>
      <w:tr w:rsidR="00E9100A" w:rsidRPr="0077669D" w:rsidTr="00E9100A">
        <w:trPr>
          <w:gridAfter w:val="1"/>
          <w:wAfter w:w="35" w:type="dxa"/>
          <w:trHeight w:val="300"/>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418" w:type="dxa"/>
            <w:gridSpan w:val="2"/>
            <w:tcBorders>
              <w:top w:val="single" w:sz="4" w:space="0" w:color="auto"/>
              <w:left w:val="nil"/>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13464</w:t>
            </w:r>
          </w:p>
        </w:tc>
        <w:tc>
          <w:tcPr>
            <w:tcW w:w="1559" w:type="dxa"/>
            <w:gridSpan w:val="2"/>
            <w:tcBorders>
              <w:top w:val="single" w:sz="4" w:space="0" w:color="auto"/>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452,39</w:t>
            </w:r>
          </w:p>
        </w:tc>
        <w:tc>
          <w:tcPr>
            <w:tcW w:w="1424" w:type="dxa"/>
            <w:gridSpan w:val="3"/>
            <w:tcBorders>
              <w:top w:val="single" w:sz="4" w:space="0" w:color="auto"/>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9214</w:t>
            </w:r>
          </w:p>
        </w:tc>
        <w:tc>
          <w:tcPr>
            <w:tcW w:w="1573" w:type="dxa"/>
            <w:gridSpan w:val="3"/>
            <w:tcBorders>
              <w:top w:val="single" w:sz="4" w:space="0" w:color="auto"/>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012,02</w:t>
            </w:r>
          </w:p>
        </w:tc>
        <w:tc>
          <w:tcPr>
            <w:tcW w:w="1504" w:type="dxa"/>
            <w:tcBorders>
              <w:top w:val="single" w:sz="4" w:space="0" w:color="auto"/>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r>
      <w:tr w:rsidR="00E9100A" w:rsidRPr="0077669D" w:rsidTr="00AA7FB8">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18948</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396,31</w:t>
            </w:r>
          </w:p>
        </w:tc>
        <w:tc>
          <w:tcPr>
            <w:tcW w:w="1424"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13066</w:t>
            </w:r>
          </w:p>
        </w:tc>
        <w:tc>
          <w:tcPr>
            <w:tcW w:w="1573"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353,96</w:t>
            </w:r>
          </w:p>
        </w:tc>
        <w:tc>
          <w:tcPr>
            <w:tcW w:w="1504" w:type="dxa"/>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273</w:t>
            </w:r>
          </w:p>
        </w:tc>
      </w:tr>
      <w:tr w:rsidR="00E9100A" w:rsidRPr="0077669D" w:rsidTr="00AA7FB8">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102957</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539,09</w:t>
            </w:r>
          </w:p>
        </w:tc>
        <w:tc>
          <w:tcPr>
            <w:tcW w:w="1424"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77797</w:t>
            </w:r>
          </w:p>
        </w:tc>
        <w:tc>
          <w:tcPr>
            <w:tcW w:w="1573"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853,83</w:t>
            </w:r>
          </w:p>
        </w:tc>
        <w:tc>
          <w:tcPr>
            <w:tcW w:w="1504" w:type="dxa"/>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2013</w:t>
            </w:r>
          </w:p>
        </w:tc>
      </w:tr>
      <w:tr w:rsidR="00E9100A" w:rsidRPr="0077669D" w:rsidTr="00AA7FB8">
        <w:trPr>
          <w:gridAfter w:val="1"/>
          <w:wAfter w:w="35" w:type="dxa"/>
          <w:trHeight w:val="315"/>
        </w:trPr>
        <w:tc>
          <w:tcPr>
            <w:tcW w:w="2283" w:type="dxa"/>
            <w:tcBorders>
              <w:top w:val="nil"/>
              <w:left w:val="single" w:sz="8" w:space="0" w:color="auto"/>
              <w:bottom w:val="single" w:sz="8"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418" w:type="dxa"/>
            <w:gridSpan w:val="2"/>
            <w:tcBorders>
              <w:top w:val="nil"/>
              <w:left w:val="nil"/>
              <w:bottom w:val="single" w:sz="8"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325209</w:t>
            </w:r>
          </w:p>
        </w:tc>
        <w:tc>
          <w:tcPr>
            <w:tcW w:w="1559" w:type="dxa"/>
            <w:gridSpan w:val="2"/>
            <w:tcBorders>
              <w:top w:val="nil"/>
              <w:left w:val="nil"/>
              <w:bottom w:val="single" w:sz="8"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236</w:t>
            </w:r>
            <w:r w:rsidR="00AA7FB8">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358,83</w:t>
            </w:r>
          </w:p>
        </w:tc>
        <w:tc>
          <w:tcPr>
            <w:tcW w:w="1424" w:type="dxa"/>
            <w:gridSpan w:val="3"/>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359715</w:t>
            </w:r>
          </w:p>
        </w:tc>
        <w:tc>
          <w:tcPr>
            <w:tcW w:w="1573" w:type="dxa"/>
            <w:gridSpan w:val="3"/>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118</w:t>
            </w:r>
            <w:r w:rsidR="00AA7FB8">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306,81</w:t>
            </w:r>
          </w:p>
        </w:tc>
        <w:tc>
          <w:tcPr>
            <w:tcW w:w="1504" w:type="dxa"/>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4877</w:t>
            </w: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418" w:type="dxa"/>
            <w:gridSpan w:val="2"/>
            <w:vAlign w:val="center"/>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antstoliams (tūkst.</w:t>
            </w:r>
            <w:r>
              <w:rPr>
                <w:rFonts w:ascii="Times New Roman" w:eastAsia="Times New Roman" w:hAnsi="Times New Roman" w:cs="Times New Roman"/>
                <w:color w:val="000000"/>
                <w:sz w:val="20"/>
                <w:szCs w:val="20"/>
              </w:rPr>
              <w:t xml:space="preserve"> </w:t>
            </w:r>
            <w:proofErr w:type="spellStart"/>
            <w:r w:rsidRPr="0077669D">
              <w:rPr>
                <w:rFonts w:ascii="Times New Roman" w:eastAsia="Times New Roman" w:hAnsi="Times New Roman" w:cs="Times New Roman"/>
                <w:color w:val="000000"/>
                <w:sz w:val="20"/>
                <w:szCs w:val="20"/>
              </w:rPr>
              <w:t>Eur</w:t>
            </w:r>
            <w:proofErr w:type="spellEnd"/>
            <w:r w:rsidRPr="0077669D">
              <w:rPr>
                <w:rFonts w:ascii="Times New Roman" w:eastAsia="Times New Roman" w:hAnsi="Times New Roman" w:cs="Times New Roman"/>
                <w:color w:val="000000"/>
                <w:sz w:val="20"/>
                <w:szCs w:val="20"/>
              </w:rPr>
              <w:t>)</w:t>
            </w:r>
          </w:p>
        </w:tc>
        <w:tc>
          <w:tcPr>
            <w:tcW w:w="1559" w:type="dxa"/>
            <w:gridSpan w:val="2"/>
            <w:vAlign w:val="center"/>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iš antstolių, (</w:t>
            </w:r>
            <w:proofErr w:type="spellStart"/>
            <w:r w:rsidRPr="0077669D">
              <w:rPr>
                <w:rFonts w:ascii="Times New Roman" w:eastAsia="Times New Roman" w:hAnsi="Times New Roman" w:cs="Times New Roman"/>
                <w:color w:val="000000"/>
                <w:sz w:val="20"/>
                <w:szCs w:val="20"/>
              </w:rPr>
              <w:t>draud</w:t>
            </w:r>
            <w:proofErr w:type="spellEnd"/>
            <w:r w:rsidRPr="0077669D">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77669D">
              <w:rPr>
                <w:rFonts w:ascii="Times New Roman" w:eastAsia="Times New Roman" w:hAnsi="Times New Roman" w:cs="Times New Roman"/>
                <w:color w:val="000000"/>
                <w:sz w:val="20"/>
                <w:szCs w:val="20"/>
              </w:rPr>
              <w:t>sk.)</w:t>
            </w:r>
          </w:p>
        </w:tc>
        <w:tc>
          <w:tcPr>
            <w:tcW w:w="1418" w:type="dxa"/>
            <w:gridSpan w:val="2"/>
            <w:vAlign w:val="center"/>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iš antstolių (tūkst.</w:t>
            </w:r>
            <w:r>
              <w:rPr>
                <w:rFonts w:ascii="Times New Roman" w:eastAsia="Times New Roman" w:hAnsi="Times New Roman" w:cs="Times New Roman"/>
                <w:color w:val="000000"/>
                <w:sz w:val="20"/>
                <w:szCs w:val="20"/>
              </w:rPr>
              <w:t xml:space="preserve"> </w:t>
            </w:r>
            <w:proofErr w:type="spellStart"/>
            <w:r w:rsidRPr="0077669D">
              <w:rPr>
                <w:rFonts w:ascii="Times New Roman" w:eastAsia="Times New Roman" w:hAnsi="Times New Roman" w:cs="Times New Roman"/>
                <w:color w:val="000000"/>
                <w:sz w:val="20"/>
                <w:szCs w:val="20"/>
              </w:rPr>
              <w:t>Eur</w:t>
            </w:r>
            <w:proofErr w:type="spellEnd"/>
            <w:r w:rsidRPr="0077669D">
              <w:rPr>
                <w:rFonts w:ascii="Times New Roman" w:eastAsia="Times New Roman" w:hAnsi="Times New Roman" w:cs="Times New Roman"/>
                <w:color w:val="000000"/>
                <w:sz w:val="20"/>
                <w:szCs w:val="20"/>
              </w:rPr>
              <w:t>)</w:t>
            </w:r>
          </w:p>
        </w:tc>
        <w:tc>
          <w:tcPr>
            <w:tcW w:w="1559" w:type="dxa"/>
            <w:gridSpan w:val="3"/>
            <w:vAlign w:val="center"/>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Draudėjų sk., kurių turtas areštuotas</w:t>
            </w:r>
          </w:p>
        </w:tc>
        <w:tc>
          <w:tcPr>
            <w:tcW w:w="1559" w:type="dxa"/>
            <w:gridSpan w:val="3"/>
            <w:vAlign w:val="center"/>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xml:space="preserve">Areštuoto draudėjų turto vertė (tūkst. </w:t>
            </w:r>
            <w:proofErr w:type="spellStart"/>
            <w:r w:rsidRPr="0077669D">
              <w:rPr>
                <w:rFonts w:ascii="Times New Roman" w:eastAsia="Times New Roman" w:hAnsi="Times New Roman" w:cs="Times New Roman"/>
                <w:color w:val="000000"/>
                <w:sz w:val="20"/>
                <w:szCs w:val="20"/>
              </w:rPr>
              <w:t>Eur</w:t>
            </w:r>
            <w:proofErr w:type="spellEnd"/>
            <w:r w:rsidRPr="0077669D">
              <w:rPr>
                <w:rFonts w:ascii="Times New Roman" w:eastAsia="Times New Roman" w:hAnsi="Times New Roman" w:cs="Times New Roman"/>
                <w:color w:val="000000"/>
                <w:sz w:val="20"/>
                <w:szCs w:val="20"/>
              </w:rPr>
              <w:t>)</w:t>
            </w: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91,47</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2,73</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021,86</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948</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185,24</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843,86</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6,76</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74,90</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7,84</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546,36</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19,45</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77,08</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22,63</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66,76</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42,43</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119,93</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7,25</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230,40</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168</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18,48</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063,86</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440</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28,62</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283" w:type="dxa"/>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13</w:t>
            </w:r>
            <w:r w:rsidR="00AA7FB8">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136,48</w:t>
            </w:r>
          </w:p>
        </w:tc>
        <w:tc>
          <w:tcPr>
            <w:tcW w:w="1559"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2083</w:t>
            </w:r>
          </w:p>
        </w:tc>
        <w:tc>
          <w:tcPr>
            <w:tcW w:w="1418" w:type="dxa"/>
            <w:gridSpan w:val="2"/>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341,43</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w:t>
            </w:r>
          </w:p>
        </w:tc>
        <w:tc>
          <w:tcPr>
            <w:tcW w:w="1559" w:type="dxa"/>
            <w:gridSpan w:val="3"/>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w:t>
            </w:r>
          </w:p>
        </w:tc>
      </w:tr>
      <w:tr w:rsidR="00E9100A" w:rsidRPr="0077669D" w:rsidTr="006A6339">
        <w:trPr>
          <w:trHeight w:val="1129"/>
        </w:trPr>
        <w:tc>
          <w:tcPr>
            <w:tcW w:w="2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Bankroto bylų iškėlimas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559" w:type="dxa"/>
            <w:gridSpan w:val="2"/>
            <w:tcBorders>
              <w:top w:val="single" w:sz="8" w:space="0" w:color="auto"/>
              <w:left w:val="nil"/>
              <w:bottom w:val="single" w:sz="8" w:space="0" w:color="auto"/>
              <w:right w:val="single" w:sz="4" w:space="0" w:color="auto"/>
            </w:tcBorders>
            <w:shd w:val="clear" w:color="auto" w:fill="auto"/>
            <w:vAlign w:val="center"/>
            <w:hideMark/>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Bankrutuojančių įmonių skola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iš bankroto procedūrų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559" w:type="dxa"/>
            <w:gridSpan w:val="3"/>
            <w:tcBorders>
              <w:top w:val="single" w:sz="8" w:space="0" w:color="auto"/>
              <w:left w:val="nil"/>
              <w:bottom w:val="single" w:sz="8" w:space="0" w:color="auto"/>
              <w:right w:val="single" w:sz="4" w:space="0" w:color="auto"/>
            </w:tcBorders>
            <w:shd w:val="clear" w:color="auto" w:fill="auto"/>
            <w:vAlign w:val="center"/>
            <w:hideMark/>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xml:space="preserve">Perduota išieškoti iš darbo </w:t>
            </w:r>
            <w:proofErr w:type="spellStart"/>
            <w:r w:rsidRPr="0077669D">
              <w:rPr>
                <w:rFonts w:ascii="Times New Roman" w:eastAsia="Times New Roman" w:hAnsi="Times New Roman" w:cs="Times New Roman"/>
                <w:color w:val="000000"/>
                <w:sz w:val="20"/>
                <w:szCs w:val="20"/>
              </w:rPr>
              <w:t>užm</w:t>
            </w:r>
            <w:proofErr w:type="spellEnd"/>
            <w:r w:rsidRPr="0077669D">
              <w:rPr>
                <w:rFonts w:ascii="Times New Roman" w:eastAsia="Times New Roman" w:hAnsi="Times New Roman" w:cs="Times New Roman"/>
                <w:color w:val="000000"/>
                <w:sz w:val="20"/>
                <w:szCs w:val="20"/>
              </w:rPr>
              <w:t>.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559" w:type="dxa"/>
            <w:gridSpan w:val="3"/>
            <w:tcBorders>
              <w:top w:val="single" w:sz="8" w:space="0" w:color="auto"/>
              <w:left w:val="nil"/>
              <w:bottom w:val="single" w:sz="8" w:space="0" w:color="auto"/>
              <w:right w:val="single" w:sz="4" w:space="0" w:color="auto"/>
            </w:tcBorders>
            <w:shd w:val="clear" w:color="auto" w:fill="auto"/>
            <w:vAlign w:val="center"/>
            <w:hideMark/>
          </w:tcPr>
          <w:p w:rsidR="00E9100A" w:rsidRPr="0077669D" w:rsidRDefault="00E9100A" w:rsidP="00AA7FB8">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xml:space="preserve">Perduota išieškoti iš </w:t>
            </w:r>
            <w:proofErr w:type="spellStart"/>
            <w:r w:rsidRPr="0077669D">
              <w:rPr>
                <w:rFonts w:ascii="Times New Roman" w:eastAsia="Times New Roman" w:hAnsi="Times New Roman" w:cs="Times New Roman"/>
                <w:color w:val="000000"/>
                <w:sz w:val="20"/>
                <w:szCs w:val="20"/>
              </w:rPr>
              <w:t>darb.užm</w:t>
            </w:r>
            <w:proofErr w:type="spellEnd"/>
            <w:r w:rsidRPr="0077669D">
              <w:rPr>
                <w:rFonts w:ascii="Times New Roman" w:eastAsia="Times New Roman" w:hAnsi="Times New Roman" w:cs="Times New Roman"/>
                <w:color w:val="000000"/>
                <w:sz w:val="20"/>
                <w:szCs w:val="20"/>
              </w:rPr>
              <w:t>.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247,56</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94,22</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82,94</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273</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280,67</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417,80</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284</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155,88</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157,96</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218,70</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212</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170,57</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144,78</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16,06</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80,54</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407,19</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373,71</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881</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132,95</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122</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409,44</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70,95</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1475</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629,65</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166,31</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127,11</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204</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100,59</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86,74</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61,66</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42,24</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157,73</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55,01</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226</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70,64</w:t>
            </w:r>
          </w:p>
        </w:tc>
      </w:tr>
      <w:tr w:rsidR="00E9100A" w:rsidRPr="0077669D" w:rsidTr="00AA7FB8">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717</w:t>
            </w:r>
          </w:p>
        </w:tc>
        <w:tc>
          <w:tcPr>
            <w:tcW w:w="1559"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575,72</w:t>
            </w:r>
          </w:p>
        </w:tc>
        <w:tc>
          <w:tcPr>
            <w:tcW w:w="1418" w:type="dxa"/>
            <w:gridSpan w:val="2"/>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A7FB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042,66</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w:t>
            </w:r>
          </w:p>
        </w:tc>
        <w:tc>
          <w:tcPr>
            <w:tcW w:w="1559" w:type="dxa"/>
            <w:gridSpan w:val="3"/>
            <w:tcBorders>
              <w:top w:val="nil"/>
              <w:left w:val="nil"/>
              <w:bottom w:val="single" w:sz="4"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78,17</w:t>
            </w:r>
          </w:p>
        </w:tc>
      </w:tr>
      <w:tr w:rsidR="00E9100A" w:rsidRPr="0077669D" w:rsidTr="00AA7FB8">
        <w:trPr>
          <w:trHeight w:val="315"/>
        </w:trPr>
        <w:tc>
          <w:tcPr>
            <w:tcW w:w="2283" w:type="dxa"/>
            <w:tcBorders>
              <w:top w:val="nil"/>
              <w:left w:val="single" w:sz="8" w:space="0" w:color="auto"/>
              <w:bottom w:val="single" w:sz="8" w:space="0" w:color="auto"/>
              <w:right w:val="single" w:sz="4" w:space="0" w:color="auto"/>
            </w:tcBorders>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418" w:type="dxa"/>
            <w:gridSpan w:val="2"/>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1635</w:t>
            </w:r>
          </w:p>
        </w:tc>
        <w:tc>
          <w:tcPr>
            <w:tcW w:w="1559" w:type="dxa"/>
            <w:gridSpan w:val="2"/>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r w:rsidR="00AA7FB8">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634,10</w:t>
            </w:r>
          </w:p>
        </w:tc>
        <w:tc>
          <w:tcPr>
            <w:tcW w:w="1418" w:type="dxa"/>
            <w:gridSpan w:val="2"/>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w:t>
            </w:r>
            <w:r w:rsidR="00AA7FB8">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477,88</w:t>
            </w:r>
          </w:p>
        </w:tc>
        <w:tc>
          <w:tcPr>
            <w:tcW w:w="1559" w:type="dxa"/>
            <w:gridSpan w:val="3"/>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3729</w:t>
            </w:r>
          </w:p>
        </w:tc>
        <w:tc>
          <w:tcPr>
            <w:tcW w:w="1559" w:type="dxa"/>
            <w:gridSpan w:val="3"/>
            <w:tcBorders>
              <w:top w:val="nil"/>
              <w:left w:val="nil"/>
              <w:bottom w:val="single" w:sz="8" w:space="0" w:color="auto"/>
              <w:right w:val="single" w:sz="4" w:space="0" w:color="auto"/>
            </w:tcBorders>
            <w:shd w:val="clear" w:color="auto" w:fill="auto"/>
            <w:noWrap/>
            <w:vAlign w:val="bottom"/>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r w:rsidR="00AA7FB8">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544,17</w:t>
            </w: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134" w:type="dxa"/>
            <w:vAlign w:val="center"/>
          </w:tcPr>
          <w:p w:rsidR="00E9100A" w:rsidRPr="0077669D" w:rsidRDefault="00E9100A" w:rsidP="00AA7FB8">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Gauta iš darbdavio (</w:t>
            </w:r>
            <w:proofErr w:type="spellStart"/>
            <w:r w:rsidRPr="0077669D">
              <w:rPr>
                <w:rFonts w:ascii="Times New Roman" w:hAnsi="Times New Roman" w:cs="Times New Roman"/>
                <w:color w:val="000000"/>
                <w:sz w:val="20"/>
                <w:szCs w:val="20"/>
              </w:rPr>
              <w:t>draud</w:t>
            </w:r>
            <w:proofErr w:type="spellEnd"/>
            <w:r w:rsidRPr="0077669D">
              <w:rPr>
                <w:rFonts w:ascii="Times New Roman" w:hAnsi="Times New Roman" w:cs="Times New Roman"/>
                <w:color w:val="000000"/>
                <w:sz w:val="20"/>
                <w:szCs w:val="20"/>
              </w:rPr>
              <w:t>.</w:t>
            </w:r>
            <w:r>
              <w:rPr>
                <w:rFonts w:ascii="Times New Roman" w:hAnsi="Times New Roman" w:cs="Times New Roman"/>
                <w:color w:val="000000"/>
                <w:sz w:val="20"/>
                <w:szCs w:val="20"/>
              </w:rPr>
              <w:t xml:space="preserve"> </w:t>
            </w:r>
            <w:r w:rsidRPr="0077669D">
              <w:rPr>
                <w:rFonts w:ascii="Times New Roman" w:hAnsi="Times New Roman" w:cs="Times New Roman"/>
                <w:color w:val="000000"/>
                <w:sz w:val="20"/>
                <w:szCs w:val="20"/>
              </w:rPr>
              <w:t>sk.)</w:t>
            </w:r>
          </w:p>
        </w:tc>
        <w:tc>
          <w:tcPr>
            <w:tcW w:w="1134" w:type="dxa"/>
            <w:gridSpan w:val="2"/>
            <w:vAlign w:val="center"/>
          </w:tcPr>
          <w:p w:rsidR="00E9100A" w:rsidRPr="0077669D" w:rsidRDefault="00E9100A" w:rsidP="00AA7FB8">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Gauta iš darbdavio (tūkst.</w:t>
            </w:r>
            <w:r>
              <w:rPr>
                <w:rFonts w:ascii="Times New Roman" w:hAnsi="Times New Roman" w:cs="Times New Roman"/>
                <w:color w:val="000000"/>
                <w:sz w:val="20"/>
                <w:szCs w:val="20"/>
              </w:rPr>
              <w:t xml:space="preserve"> </w:t>
            </w:r>
            <w:proofErr w:type="spellStart"/>
            <w:r w:rsidRPr="0077669D">
              <w:rPr>
                <w:rFonts w:ascii="Times New Roman" w:hAnsi="Times New Roman" w:cs="Times New Roman"/>
                <w:color w:val="000000"/>
                <w:sz w:val="20"/>
                <w:szCs w:val="20"/>
              </w:rPr>
              <w:t>Eur</w:t>
            </w:r>
            <w:proofErr w:type="spellEnd"/>
            <w:r w:rsidRPr="0077669D">
              <w:rPr>
                <w:rFonts w:ascii="Times New Roman" w:hAnsi="Times New Roman" w:cs="Times New Roman"/>
                <w:color w:val="000000"/>
                <w:sz w:val="20"/>
                <w:szCs w:val="20"/>
              </w:rPr>
              <w:t>)</w:t>
            </w:r>
          </w:p>
        </w:tc>
        <w:tc>
          <w:tcPr>
            <w:tcW w:w="1276" w:type="dxa"/>
            <w:gridSpan w:val="2"/>
            <w:vAlign w:val="center"/>
          </w:tcPr>
          <w:p w:rsidR="00E9100A" w:rsidRPr="0077669D" w:rsidRDefault="00E9100A" w:rsidP="00AA7FB8">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Turto įkeitimas (hipoteka) (</w:t>
            </w:r>
            <w:proofErr w:type="spellStart"/>
            <w:r w:rsidRPr="0077669D">
              <w:rPr>
                <w:rFonts w:ascii="Times New Roman" w:hAnsi="Times New Roman" w:cs="Times New Roman"/>
                <w:color w:val="000000"/>
                <w:sz w:val="20"/>
                <w:szCs w:val="20"/>
              </w:rPr>
              <w:t>draud</w:t>
            </w:r>
            <w:proofErr w:type="spellEnd"/>
            <w:r w:rsidRPr="0077669D">
              <w:rPr>
                <w:rFonts w:ascii="Times New Roman" w:hAnsi="Times New Roman" w:cs="Times New Roman"/>
                <w:color w:val="000000"/>
                <w:sz w:val="20"/>
                <w:szCs w:val="20"/>
              </w:rPr>
              <w:t>.</w:t>
            </w:r>
            <w:r>
              <w:rPr>
                <w:rFonts w:ascii="Times New Roman" w:hAnsi="Times New Roman" w:cs="Times New Roman"/>
                <w:color w:val="000000"/>
                <w:sz w:val="20"/>
                <w:szCs w:val="20"/>
              </w:rPr>
              <w:t xml:space="preserve"> </w:t>
            </w:r>
            <w:r w:rsidRPr="0077669D">
              <w:rPr>
                <w:rFonts w:ascii="Times New Roman" w:hAnsi="Times New Roman" w:cs="Times New Roman"/>
                <w:color w:val="000000"/>
                <w:sz w:val="20"/>
                <w:szCs w:val="20"/>
              </w:rPr>
              <w:t>sk.)</w:t>
            </w:r>
          </w:p>
        </w:tc>
        <w:tc>
          <w:tcPr>
            <w:tcW w:w="1418" w:type="dxa"/>
            <w:gridSpan w:val="3"/>
            <w:vAlign w:val="center"/>
          </w:tcPr>
          <w:p w:rsidR="00E9100A" w:rsidRPr="0077669D" w:rsidRDefault="00E9100A" w:rsidP="00AA7FB8">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Draudėjų, kurių turtas įkeistas, skola (tūkst.</w:t>
            </w:r>
            <w:r>
              <w:rPr>
                <w:rFonts w:ascii="Times New Roman" w:hAnsi="Times New Roman" w:cs="Times New Roman"/>
                <w:color w:val="000000"/>
                <w:sz w:val="20"/>
                <w:szCs w:val="20"/>
              </w:rPr>
              <w:t xml:space="preserve"> </w:t>
            </w:r>
            <w:proofErr w:type="spellStart"/>
            <w:r w:rsidRPr="0077669D">
              <w:rPr>
                <w:rFonts w:ascii="Times New Roman" w:hAnsi="Times New Roman" w:cs="Times New Roman"/>
                <w:color w:val="000000"/>
                <w:sz w:val="20"/>
                <w:szCs w:val="20"/>
              </w:rPr>
              <w:t>Eur</w:t>
            </w:r>
            <w:proofErr w:type="spellEnd"/>
            <w:r w:rsidRPr="0077669D">
              <w:rPr>
                <w:rFonts w:ascii="Times New Roman" w:hAnsi="Times New Roman" w:cs="Times New Roman"/>
                <w:color w:val="000000"/>
                <w:sz w:val="20"/>
                <w:szCs w:val="20"/>
              </w:rPr>
              <w:t>)</w:t>
            </w:r>
          </w:p>
        </w:tc>
        <w:tc>
          <w:tcPr>
            <w:tcW w:w="992" w:type="dxa"/>
            <w:vAlign w:val="center"/>
          </w:tcPr>
          <w:p w:rsidR="00E9100A" w:rsidRPr="0077669D" w:rsidRDefault="00E9100A" w:rsidP="00AA7FB8">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Draudėjų skaičius, iš kurių buvo gauta pajamų</w:t>
            </w:r>
          </w:p>
        </w:tc>
        <w:tc>
          <w:tcPr>
            <w:tcW w:w="1559" w:type="dxa"/>
            <w:gridSpan w:val="3"/>
            <w:vAlign w:val="center"/>
          </w:tcPr>
          <w:p w:rsidR="00E9100A" w:rsidRPr="0077669D" w:rsidRDefault="00E9100A" w:rsidP="00AA7FB8">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Gauta iš draudėjų, tūkst.</w:t>
            </w:r>
            <w:r>
              <w:rPr>
                <w:rFonts w:ascii="Times New Roman" w:hAnsi="Times New Roman" w:cs="Times New Roman"/>
                <w:color w:val="000000"/>
                <w:sz w:val="20"/>
                <w:szCs w:val="20"/>
              </w:rPr>
              <w:t xml:space="preserve"> </w:t>
            </w:r>
            <w:proofErr w:type="spellStart"/>
            <w:r w:rsidRPr="0077669D">
              <w:rPr>
                <w:rFonts w:ascii="Times New Roman" w:hAnsi="Times New Roman" w:cs="Times New Roman"/>
                <w:color w:val="000000"/>
                <w:sz w:val="20"/>
                <w:szCs w:val="20"/>
              </w:rPr>
              <w:t>Eur</w:t>
            </w:r>
            <w:proofErr w:type="spellEnd"/>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50</w:t>
            </w:r>
          </w:p>
        </w:tc>
        <w:tc>
          <w:tcPr>
            <w:tcW w:w="1134" w:type="dxa"/>
            <w:gridSpan w:val="2"/>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2,50</w:t>
            </w:r>
          </w:p>
        </w:tc>
        <w:tc>
          <w:tcPr>
            <w:tcW w:w="1276" w:type="dxa"/>
            <w:gridSpan w:val="2"/>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gridSpan w:val="3"/>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531</w:t>
            </w:r>
          </w:p>
        </w:tc>
        <w:tc>
          <w:tcPr>
            <w:tcW w:w="1559" w:type="dxa"/>
            <w:gridSpan w:val="3"/>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449,04</w:t>
            </w:r>
          </w:p>
        </w:tc>
      </w:tr>
      <w:tr w:rsidR="00E9100A" w:rsidRPr="0077669D" w:rsidTr="00AA7F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1128</w:t>
            </w:r>
          </w:p>
        </w:tc>
        <w:tc>
          <w:tcPr>
            <w:tcW w:w="1134" w:type="dxa"/>
            <w:gridSpan w:val="2"/>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42,14</w:t>
            </w:r>
          </w:p>
        </w:tc>
        <w:tc>
          <w:tcPr>
            <w:tcW w:w="1276" w:type="dxa"/>
            <w:gridSpan w:val="2"/>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gridSpan w:val="3"/>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761</w:t>
            </w:r>
          </w:p>
        </w:tc>
        <w:tc>
          <w:tcPr>
            <w:tcW w:w="1559" w:type="dxa"/>
            <w:gridSpan w:val="3"/>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348,81</w:t>
            </w:r>
          </w:p>
        </w:tc>
      </w:tr>
    </w:tbl>
    <w:p w:rsidR="008A08BA" w:rsidRDefault="008A08BA" w:rsidP="00E9100A">
      <w:pPr>
        <w:spacing w:after="0" w:line="240" w:lineRule="auto"/>
        <w:jc w:val="right"/>
        <w:rPr>
          <w:rFonts w:ascii="Times New Roman" w:eastAsia="Times New Roman" w:hAnsi="Times New Roman" w:cs="Times New Roman"/>
          <w:i/>
          <w:sz w:val="24"/>
          <w:szCs w:val="24"/>
        </w:rPr>
      </w:pPr>
    </w:p>
    <w:p w:rsidR="00E9100A" w:rsidRPr="00E15400" w:rsidRDefault="00E9100A" w:rsidP="00E9100A">
      <w:pPr>
        <w:spacing w:after="0" w:line="240" w:lineRule="auto"/>
        <w:jc w:val="right"/>
        <w:rPr>
          <w:rFonts w:ascii="Times New Roman" w:eastAsia="Times New Roman" w:hAnsi="Times New Roman" w:cs="Times New Roman"/>
          <w:i/>
          <w:sz w:val="24"/>
          <w:szCs w:val="24"/>
        </w:rPr>
      </w:pPr>
      <w:r w:rsidRPr="00E15400">
        <w:rPr>
          <w:rFonts w:ascii="Times New Roman" w:eastAsia="Times New Roman" w:hAnsi="Times New Roman" w:cs="Times New Roman"/>
          <w:i/>
          <w:sz w:val="24"/>
          <w:szCs w:val="24"/>
        </w:rPr>
        <w:t>lentelės tęsinys kitame lape</w:t>
      </w:r>
    </w:p>
    <w:p w:rsidR="008A08BA" w:rsidRDefault="008A08BA" w:rsidP="00E9100A">
      <w:pPr>
        <w:spacing w:after="0" w:line="240" w:lineRule="auto"/>
        <w:jc w:val="right"/>
        <w:rPr>
          <w:rFonts w:ascii="Times New Roman" w:eastAsia="Times New Roman" w:hAnsi="Times New Roman" w:cs="Times New Roman"/>
          <w:i/>
          <w:sz w:val="24"/>
          <w:szCs w:val="24"/>
        </w:rPr>
      </w:pPr>
    </w:p>
    <w:p w:rsidR="00E9100A" w:rsidRPr="00E15400" w:rsidRDefault="00E9100A" w:rsidP="00E9100A">
      <w:pPr>
        <w:spacing w:after="0" w:line="240" w:lineRule="auto"/>
        <w:jc w:val="right"/>
        <w:rPr>
          <w:rFonts w:ascii="Times New Roman" w:eastAsia="Times New Roman" w:hAnsi="Times New Roman" w:cs="Times New Roman"/>
          <w:i/>
          <w:sz w:val="24"/>
          <w:szCs w:val="24"/>
        </w:rPr>
      </w:pPr>
      <w:r w:rsidRPr="00E15400">
        <w:rPr>
          <w:rFonts w:ascii="Times New Roman" w:eastAsia="Times New Roman" w:hAnsi="Times New Roman" w:cs="Times New Roman"/>
          <w:i/>
          <w:sz w:val="24"/>
          <w:szCs w:val="24"/>
        </w:rPr>
        <w:lastRenderedPageBreak/>
        <w:t>lentelės tęsinys</w:t>
      </w:r>
    </w:p>
    <w:tbl>
      <w:tblPr>
        <w:tblW w:w="979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83"/>
        <w:gridCol w:w="1134"/>
        <w:gridCol w:w="1134"/>
        <w:gridCol w:w="1276"/>
        <w:gridCol w:w="1418"/>
        <w:gridCol w:w="992"/>
        <w:gridCol w:w="1559"/>
      </w:tblGrid>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39</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1,65</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37</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17,32</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274</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12,59</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55</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7,73</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196</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12,73</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110</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47,85</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1273</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70,82</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91</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31,90</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273</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13,38</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723</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260,07</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117</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5,66</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927</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406,98</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227</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11,37</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81</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133,65</w:t>
            </w:r>
          </w:p>
        </w:tc>
      </w:tr>
      <w:tr w:rsidR="00E9100A" w:rsidRPr="0077669D" w:rsidTr="00AA7FB8">
        <w:trPr>
          <w:trHeight w:val="300"/>
        </w:trPr>
        <w:tc>
          <w:tcPr>
            <w:tcW w:w="2283" w:type="dxa"/>
            <w:shd w:val="clear" w:color="auto" w:fill="auto"/>
            <w:noWrap/>
            <w:vAlign w:val="bottom"/>
            <w:hideMark/>
          </w:tcPr>
          <w:p w:rsidR="00E9100A" w:rsidRPr="0077669D" w:rsidRDefault="00E9100A" w:rsidP="00AA7FB8">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47</w:t>
            </w:r>
          </w:p>
        </w:tc>
        <w:tc>
          <w:tcPr>
            <w:tcW w:w="1134"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2,39</w:t>
            </w:r>
          </w:p>
        </w:tc>
        <w:tc>
          <w:tcPr>
            <w:tcW w:w="1276"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1418"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p>
        </w:tc>
        <w:tc>
          <w:tcPr>
            <w:tcW w:w="992"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5633</w:t>
            </w:r>
          </w:p>
        </w:tc>
        <w:tc>
          <w:tcPr>
            <w:tcW w:w="1559" w:type="dxa"/>
            <w:vAlign w:val="bottom"/>
          </w:tcPr>
          <w:p w:rsidR="00E9100A" w:rsidRPr="0077669D" w:rsidRDefault="00E9100A" w:rsidP="00AA7FB8">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w:t>
            </w:r>
            <w:r w:rsidR="008A0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107,61</w:t>
            </w:r>
          </w:p>
        </w:tc>
      </w:tr>
      <w:tr w:rsidR="00E9100A" w:rsidRPr="0077669D" w:rsidTr="00AA7FB8">
        <w:trPr>
          <w:trHeight w:val="315"/>
        </w:trPr>
        <w:tc>
          <w:tcPr>
            <w:tcW w:w="2283" w:type="dxa"/>
            <w:shd w:val="clear" w:color="auto" w:fill="auto"/>
            <w:noWrap/>
            <w:vAlign w:val="bottom"/>
            <w:hideMark/>
          </w:tcPr>
          <w:p w:rsidR="00E9100A" w:rsidRPr="0077669D" w:rsidRDefault="00E9100A" w:rsidP="00AA7FB8">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134" w:type="dxa"/>
            <w:vAlign w:val="bottom"/>
          </w:tcPr>
          <w:p w:rsidR="00E9100A" w:rsidRPr="0077669D" w:rsidRDefault="00E9100A" w:rsidP="00AA7FB8">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3624</w:t>
            </w:r>
          </w:p>
        </w:tc>
        <w:tc>
          <w:tcPr>
            <w:tcW w:w="1134" w:type="dxa"/>
            <w:vAlign w:val="bottom"/>
          </w:tcPr>
          <w:p w:rsidR="00E9100A" w:rsidRPr="0077669D" w:rsidRDefault="00E9100A" w:rsidP="00AA7FB8">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175,23</w:t>
            </w:r>
          </w:p>
        </w:tc>
        <w:tc>
          <w:tcPr>
            <w:tcW w:w="1276" w:type="dxa"/>
            <w:vAlign w:val="bottom"/>
          </w:tcPr>
          <w:p w:rsidR="00E9100A" w:rsidRPr="0077669D" w:rsidRDefault="00E9100A" w:rsidP="00AA7FB8">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0</w:t>
            </w:r>
          </w:p>
        </w:tc>
        <w:tc>
          <w:tcPr>
            <w:tcW w:w="1418" w:type="dxa"/>
            <w:vAlign w:val="bottom"/>
          </w:tcPr>
          <w:p w:rsidR="00E9100A" w:rsidRPr="0077669D" w:rsidRDefault="00E9100A" w:rsidP="00AA7FB8">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0</w:t>
            </w:r>
          </w:p>
        </w:tc>
        <w:tc>
          <w:tcPr>
            <w:tcW w:w="992" w:type="dxa"/>
            <w:vAlign w:val="bottom"/>
          </w:tcPr>
          <w:p w:rsidR="00E9100A" w:rsidRPr="0077669D" w:rsidRDefault="00E9100A" w:rsidP="00AA7FB8">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8949</w:t>
            </w:r>
          </w:p>
        </w:tc>
        <w:tc>
          <w:tcPr>
            <w:tcW w:w="1559" w:type="dxa"/>
            <w:vAlign w:val="bottom"/>
          </w:tcPr>
          <w:p w:rsidR="00E9100A" w:rsidRPr="0077669D" w:rsidRDefault="00E9100A" w:rsidP="00AA7FB8">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4</w:t>
            </w:r>
            <w:r w:rsidR="008A08BA">
              <w:rPr>
                <w:rFonts w:ascii="Times New Roman" w:hAnsi="Times New Roman" w:cs="Times New Roman"/>
                <w:b/>
                <w:bCs/>
                <w:sz w:val="24"/>
                <w:szCs w:val="24"/>
              </w:rPr>
              <w:t xml:space="preserve"> </w:t>
            </w:r>
            <w:r>
              <w:rPr>
                <w:rFonts w:ascii="Times New Roman" w:hAnsi="Times New Roman" w:cs="Times New Roman"/>
                <w:b/>
                <w:bCs/>
                <w:sz w:val="24"/>
                <w:szCs w:val="24"/>
              </w:rPr>
              <w:t>810,96</w:t>
            </w:r>
          </w:p>
        </w:tc>
      </w:tr>
    </w:tbl>
    <w:p w:rsidR="00E9100A" w:rsidRPr="00E96AC5" w:rsidRDefault="00E9100A" w:rsidP="00E96AC5">
      <w:pPr>
        <w:spacing w:after="0" w:line="240" w:lineRule="auto"/>
        <w:jc w:val="both"/>
        <w:rPr>
          <w:rFonts w:ascii="Times New Roman" w:eastAsia="Times New Roman" w:hAnsi="Times New Roman" w:cs="Times New Roman"/>
          <w:sz w:val="24"/>
          <w:szCs w:val="24"/>
        </w:rPr>
      </w:pPr>
    </w:p>
    <w:p w:rsidR="002F63D5" w:rsidRPr="008B6197" w:rsidRDefault="002F63D5" w:rsidP="002F63D5">
      <w:pPr>
        <w:spacing w:after="0" w:line="240" w:lineRule="auto"/>
        <w:ind w:firstLine="709"/>
        <w:jc w:val="both"/>
        <w:rPr>
          <w:rFonts w:ascii="Times New Roman" w:hAnsi="Times New Roman"/>
          <w:sz w:val="24"/>
          <w:szCs w:val="24"/>
        </w:rPr>
      </w:pPr>
      <w:r w:rsidRPr="008B6197">
        <w:rPr>
          <w:rFonts w:ascii="Times New Roman" w:hAnsi="Times New Roman"/>
          <w:sz w:val="24"/>
          <w:szCs w:val="24"/>
        </w:rPr>
        <w:t>Per 201</w:t>
      </w:r>
      <w:r w:rsidR="0061762A">
        <w:rPr>
          <w:rFonts w:ascii="Times New Roman" w:hAnsi="Times New Roman"/>
          <w:sz w:val="24"/>
          <w:szCs w:val="24"/>
        </w:rPr>
        <w:t>8</w:t>
      </w:r>
      <w:r w:rsidRPr="008B6197">
        <w:rPr>
          <w:rFonts w:ascii="Times New Roman" w:hAnsi="Times New Roman"/>
          <w:sz w:val="24"/>
          <w:szCs w:val="24"/>
        </w:rPr>
        <w:t xml:space="preserve"> metus buvo taikytos šios prevencinės ir poveikio priemonės išieškant valstybinio socialinio draudimo ir privalomojo sveikatos draudimo įmokų, palūkanų, baudų ir delspinigių skolas iš draudėjų ir taikant administracinę atsakomybę už ATPK 188</w:t>
      </w:r>
      <w:r w:rsidRPr="008B6197">
        <w:rPr>
          <w:rFonts w:ascii="Times New Roman" w:hAnsi="Times New Roman"/>
          <w:sz w:val="24"/>
          <w:szCs w:val="24"/>
          <w:vertAlign w:val="superscript"/>
        </w:rPr>
        <w:t>6</w:t>
      </w:r>
      <w:r w:rsidRPr="008B6197">
        <w:rPr>
          <w:rFonts w:ascii="Times New Roman" w:hAnsi="Times New Roman"/>
          <w:sz w:val="24"/>
          <w:szCs w:val="24"/>
        </w:rPr>
        <w:t xml:space="preserve"> straipsnyje numatytus administracinius teisės pažeidimus:</w:t>
      </w:r>
    </w:p>
    <w:p w:rsidR="002F63D5" w:rsidRPr="00B24759"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B24759">
        <w:rPr>
          <w:rFonts w:ascii="Times New Roman" w:hAnsi="Times New Roman"/>
          <w:sz w:val="24"/>
          <w:szCs w:val="24"/>
        </w:rPr>
        <w:t xml:space="preserve">priimta </w:t>
      </w:r>
      <w:r w:rsidR="00B24759" w:rsidRPr="00B24759">
        <w:rPr>
          <w:rFonts w:ascii="Times New Roman" w:hAnsi="Times New Roman"/>
          <w:sz w:val="24"/>
          <w:szCs w:val="24"/>
        </w:rPr>
        <w:t>118</w:t>
      </w:r>
      <w:r w:rsidRPr="00B24759">
        <w:rPr>
          <w:rFonts w:ascii="Times New Roman" w:hAnsi="Times New Roman"/>
          <w:sz w:val="24"/>
          <w:szCs w:val="24"/>
        </w:rPr>
        <w:t xml:space="preserve"> administracin</w:t>
      </w:r>
      <w:r w:rsidR="00B24759" w:rsidRPr="00B24759">
        <w:rPr>
          <w:rFonts w:ascii="Times New Roman" w:hAnsi="Times New Roman"/>
          <w:sz w:val="24"/>
          <w:szCs w:val="24"/>
        </w:rPr>
        <w:t>ių</w:t>
      </w:r>
      <w:r w:rsidRPr="00B24759">
        <w:rPr>
          <w:rFonts w:ascii="Times New Roman" w:hAnsi="Times New Roman"/>
          <w:sz w:val="24"/>
          <w:szCs w:val="24"/>
        </w:rPr>
        <w:t xml:space="preserve"> nurodym</w:t>
      </w:r>
      <w:r w:rsidR="00B24759" w:rsidRPr="00B24759">
        <w:rPr>
          <w:rFonts w:ascii="Times New Roman" w:hAnsi="Times New Roman"/>
          <w:sz w:val="24"/>
          <w:szCs w:val="24"/>
        </w:rPr>
        <w:t>ų</w:t>
      </w:r>
      <w:r w:rsidRPr="00B24759">
        <w:rPr>
          <w:rFonts w:ascii="Times New Roman" w:hAnsi="Times New Roman"/>
          <w:sz w:val="24"/>
          <w:szCs w:val="24"/>
        </w:rPr>
        <w:t>;</w:t>
      </w:r>
    </w:p>
    <w:p w:rsidR="002F63D5" w:rsidRPr="00B24759"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B24759">
        <w:rPr>
          <w:rFonts w:ascii="Times New Roman" w:hAnsi="Times New Roman"/>
          <w:sz w:val="24"/>
          <w:szCs w:val="24"/>
        </w:rPr>
        <w:t>priimt</w:t>
      </w:r>
      <w:r w:rsidR="00AA7FB8">
        <w:rPr>
          <w:rFonts w:ascii="Times New Roman" w:hAnsi="Times New Roman"/>
          <w:sz w:val="24"/>
          <w:szCs w:val="24"/>
        </w:rPr>
        <w:t>i</w:t>
      </w:r>
      <w:r w:rsidRPr="00B24759">
        <w:rPr>
          <w:rFonts w:ascii="Times New Roman" w:hAnsi="Times New Roman"/>
          <w:sz w:val="24"/>
          <w:szCs w:val="24"/>
        </w:rPr>
        <w:t xml:space="preserve"> </w:t>
      </w:r>
      <w:r w:rsidR="00825B5F" w:rsidRPr="00B24759">
        <w:rPr>
          <w:rFonts w:ascii="Times New Roman" w:hAnsi="Times New Roman"/>
          <w:sz w:val="24"/>
          <w:szCs w:val="24"/>
        </w:rPr>
        <w:t>7</w:t>
      </w:r>
      <w:r w:rsidR="00B24759" w:rsidRPr="00B24759">
        <w:rPr>
          <w:rFonts w:ascii="Times New Roman" w:hAnsi="Times New Roman"/>
          <w:sz w:val="24"/>
          <w:szCs w:val="24"/>
        </w:rPr>
        <w:t>4</w:t>
      </w:r>
      <w:r w:rsidRPr="00B24759">
        <w:rPr>
          <w:rFonts w:ascii="Times New Roman" w:hAnsi="Times New Roman"/>
          <w:sz w:val="24"/>
          <w:szCs w:val="24"/>
        </w:rPr>
        <w:t xml:space="preserve"> nutarim</w:t>
      </w:r>
      <w:r w:rsidR="00B24759" w:rsidRPr="00B24759">
        <w:rPr>
          <w:rFonts w:ascii="Times New Roman" w:hAnsi="Times New Roman"/>
          <w:sz w:val="24"/>
          <w:szCs w:val="24"/>
        </w:rPr>
        <w:t>ai</w:t>
      </w:r>
      <w:r w:rsidRPr="00B24759">
        <w:rPr>
          <w:rFonts w:ascii="Times New Roman" w:hAnsi="Times New Roman"/>
          <w:sz w:val="24"/>
          <w:szCs w:val="24"/>
        </w:rPr>
        <w:t xml:space="preserve"> administracinių teisės pažeidimų bylose;</w:t>
      </w:r>
    </w:p>
    <w:p w:rsidR="002F63D5" w:rsidRPr="005756F7"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5756F7">
        <w:rPr>
          <w:rFonts w:ascii="Times New Roman" w:hAnsi="Times New Roman"/>
          <w:sz w:val="24"/>
          <w:szCs w:val="24"/>
        </w:rPr>
        <w:t xml:space="preserve">priimti sprendimai dėl skolos išieškojimo priverstine tvarka ir remiantis šiais sprendimais pateikti mokėjimo nurodymai kredito įstaigai nesumokėtas socialinio draudimo įmokas, delspinigius, palūkanas ir baudas nurašyti </w:t>
      </w:r>
      <w:r w:rsidR="0061762A">
        <w:rPr>
          <w:rFonts w:ascii="Times New Roman" w:hAnsi="Times New Roman"/>
          <w:sz w:val="24"/>
          <w:szCs w:val="24"/>
        </w:rPr>
        <w:t>118,3</w:t>
      </w:r>
      <w:r w:rsidRPr="005756F7">
        <w:rPr>
          <w:rFonts w:ascii="Times New Roman" w:hAnsi="Times New Roman"/>
          <w:sz w:val="24"/>
          <w:szCs w:val="24"/>
        </w:rPr>
        <w:t xml:space="preserve"> mln. </w:t>
      </w:r>
      <w:r w:rsidR="00AA7FB8">
        <w:rPr>
          <w:rFonts w:ascii="Times New Roman" w:hAnsi="Times New Roman"/>
          <w:sz w:val="24"/>
          <w:szCs w:val="24"/>
        </w:rPr>
        <w:t>eurų</w:t>
      </w:r>
      <w:r w:rsidRPr="005756F7">
        <w:rPr>
          <w:rFonts w:ascii="Times New Roman" w:hAnsi="Times New Roman"/>
          <w:sz w:val="24"/>
          <w:szCs w:val="24"/>
        </w:rPr>
        <w:t xml:space="preserve"> iš </w:t>
      </w:r>
      <w:r w:rsidR="0061762A">
        <w:rPr>
          <w:rFonts w:ascii="Times New Roman" w:hAnsi="Times New Roman"/>
          <w:sz w:val="24"/>
          <w:szCs w:val="24"/>
        </w:rPr>
        <w:t>359715</w:t>
      </w:r>
      <w:r w:rsidRPr="005756F7">
        <w:rPr>
          <w:rFonts w:ascii="Times New Roman" w:hAnsi="Times New Roman"/>
          <w:sz w:val="24"/>
          <w:szCs w:val="24"/>
        </w:rPr>
        <w:t xml:space="preserve"> draudėjų sąskaitų kredito, mokėjimo ir (ar) elektroninių pinigų įstaigoje Civilinio proceso kodekso 754 straipsnyje nustatyta tvarka; </w:t>
      </w:r>
    </w:p>
    <w:p w:rsidR="002F63D5" w:rsidRPr="005756F7"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5756F7">
        <w:rPr>
          <w:rFonts w:ascii="Times New Roman" w:hAnsi="Times New Roman"/>
          <w:sz w:val="24"/>
          <w:szCs w:val="24"/>
        </w:rPr>
        <w:t xml:space="preserve">pateikti nurodymai išieškoti </w:t>
      </w:r>
      <w:r w:rsidR="0061762A">
        <w:rPr>
          <w:rFonts w:ascii="Times New Roman" w:hAnsi="Times New Roman"/>
          <w:sz w:val="24"/>
          <w:szCs w:val="24"/>
        </w:rPr>
        <w:t>6,5</w:t>
      </w:r>
      <w:r w:rsidRPr="005756F7">
        <w:rPr>
          <w:rFonts w:ascii="Times New Roman" w:hAnsi="Times New Roman"/>
          <w:sz w:val="24"/>
          <w:szCs w:val="24"/>
        </w:rPr>
        <w:t xml:space="preserve"> mln. </w:t>
      </w:r>
      <w:r w:rsidR="00AA7FB8">
        <w:rPr>
          <w:rFonts w:ascii="Times New Roman" w:hAnsi="Times New Roman"/>
          <w:sz w:val="24"/>
          <w:szCs w:val="24"/>
        </w:rPr>
        <w:t>eurų</w:t>
      </w:r>
      <w:r w:rsidRPr="005756F7">
        <w:rPr>
          <w:rFonts w:ascii="Times New Roman" w:hAnsi="Times New Roman"/>
          <w:sz w:val="24"/>
          <w:szCs w:val="24"/>
        </w:rPr>
        <w:t xml:space="preserve"> skolą iš </w:t>
      </w:r>
      <w:r w:rsidR="0061762A">
        <w:rPr>
          <w:rFonts w:ascii="Times New Roman" w:hAnsi="Times New Roman"/>
          <w:sz w:val="24"/>
          <w:szCs w:val="24"/>
        </w:rPr>
        <w:t>3729</w:t>
      </w:r>
      <w:r w:rsidRPr="005756F7">
        <w:rPr>
          <w:rFonts w:ascii="Times New Roman" w:hAnsi="Times New Roman"/>
          <w:sz w:val="24"/>
          <w:szCs w:val="24"/>
        </w:rPr>
        <w:t xml:space="preserve"> skolininkų gaunamų pajamų;</w:t>
      </w:r>
    </w:p>
    <w:p w:rsidR="002F63D5" w:rsidRPr="005756F7"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5756F7">
        <w:rPr>
          <w:rFonts w:ascii="Times New Roman" w:hAnsi="Times New Roman"/>
          <w:sz w:val="24"/>
          <w:szCs w:val="24"/>
        </w:rPr>
        <w:t xml:space="preserve">pateikti prašymai antstoliams dėl </w:t>
      </w:r>
      <w:r w:rsidR="0061762A">
        <w:rPr>
          <w:rFonts w:ascii="Times New Roman" w:hAnsi="Times New Roman"/>
          <w:sz w:val="24"/>
          <w:szCs w:val="24"/>
        </w:rPr>
        <w:t>13,1</w:t>
      </w:r>
      <w:r w:rsidRPr="005756F7">
        <w:rPr>
          <w:rFonts w:ascii="Times New Roman" w:hAnsi="Times New Roman"/>
          <w:sz w:val="24"/>
          <w:szCs w:val="24"/>
        </w:rPr>
        <w:t xml:space="preserve"> mln. </w:t>
      </w:r>
      <w:proofErr w:type="spellStart"/>
      <w:r w:rsidRPr="005756F7">
        <w:rPr>
          <w:rFonts w:ascii="Times New Roman" w:hAnsi="Times New Roman"/>
          <w:sz w:val="24"/>
          <w:szCs w:val="24"/>
        </w:rPr>
        <w:t>Eur</w:t>
      </w:r>
      <w:proofErr w:type="spellEnd"/>
      <w:r w:rsidRPr="005756F7">
        <w:rPr>
          <w:rFonts w:ascii="Times New Roman" w:hAnsi="Times New Roman"/>
          <w:sz w:val="24"/>
          <w:szCs w:val="24"/>
        </w:rPr>
        <w:t xml:space="preserve"> skolos išieškojimo iš </w:t>
      </w:r>
      <w:r w:rsidR="0061762A">
        <w:rPr>
          <w:rFonts w:ascii="Times New Roman" w:hAnsi="Times New Roman"/>
          <w:sz w:val="24"/>
          <w:szCs w:val="24"/>
        </w:rPr>
        <w:t>4877</w:t>
      </w:r>
      <w:r w:rsidRPr="005756F7">
        <w:rPr>
          <w:rFonts w:ascii="Times New Roman" w:hAnsi="Times New Roman"/>
          <w:sz w:val="24"/>
          <w:szCs w:val="24"/>
        </w:rPr>
        <w:t xml:space="preserve"> skolininkų turto.</w:t>
      </w:r>
    </w:p>
    <w:p w:rsidR="00593D7A" w:rsidRDefault="00593D7A" w:rsidP="002F63D5">
      <w:pPr>
        <w:pStyle w:val="Sraopastraipa"/>
        <w:spacing w:after="0" w:line="240" w:lineRule="auto"/>
        <w:ind w:left="0" w:firstLine="709"/>
        <w:jc w:val="both"/>
        <w:rPr>
          <w:rFonts w:ascii="Times New Roman" w:hAnsi="Times New Roman"/>
          <w:sz w:val="24"/>
          <w:szCs w:val="24"/>
        </w:rPr>
      </w:pPr>
    </w:p>
    <w:p w:rsidR="002F63D5" w:rsidRPr="001C7771" w:rsidRDefault="00AA7FB8" w:rsidP="008A08BA">
      <w:pPr>
        <w:pStyle w:val="Sraopastraipa"/>
        <w:numPr>
          <w:ilvl w:val="0"/>
          <w:numId w:val="3"/>
        </w:numPr>
        <w:tabs>
          <w:tab w:val="left" w:pos="851"/>
        </w:tabs>
        <w:spacing w:after="0" w:line="240" w:lineRule="auto"/>
        <w:ind w:left="0" w:firstLine="0"/>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rPr>
        <w:t>201</w:t>
      </w:r>
      <w:r>
        <w:rPr>
          <w:rFonts w:ascii="Times New Roman" w:eastAsia="Times New Roman" w:hAnsi="Times New Roman" w:cs="Times New Roman"/>
          <w:b/>
          <w:bCs/>
          <w:color w:val="000000"/>
          <w:sz w:val="24"/>
          <w:szCs w:val="24"/>
        </w:rPr>
        <w:t>8</w:t>
      </w:r>
      <w:r w:rsidRPr="004A5348">
        <w:rPr>
          <w:rFonts w:ascii="Times New Roman" w:eastAsia="Times New Roman" w:hAnsi="Times New Roman" w:cs="Times New Roman"/>
          <w:b/>
          <w:bCs/>
          <w:color w:val="000000"/>
          <w:sz w:val="24"/>
          <w:szCs w:val="24"/>
        </w:rPr>
        <w:t xml:space="preserve"> METAIS SIŪLYTI KEISTI AR PRIIMTI NAUJI TEISĖS AKTAI, IŠSKIRIANT PRIEMONES, KURIOMIS ŠALINAMOS TEISINIO REGLAMENTAVIMO SPRAGOS, EFEKTYVIAU ORGANIZUOJAMA ŪKIO SUBJEKTŲ VEIKLOS PRIEŽIŪRA, MAŽINAMA PRIEŽIŪROS NAŠTA ŪKIO SUBJEKTAMS</w:t>
      </w:r>
    </w:p>
    <w:p w:rsidR="00E9100A" w:rsidRDefault="00E9100A" w:rsidP="009221EF">
      <w:pPr>
        <w:tabs>
          <w:tab w:val="left" w:pos="851"/>
        </w:tabs>
        <w:spacing w:after="0" w:line="240" w:lineRule="auto"/>
        <w:ind w:firstLine="709"/>
        <w:jc w:val="both"/>
        <w:rPr>
          <w:rFonts w:ascii="Times New Roman" w:hAnsi="Times New Roman" w:cs="Times New Roman"/>
          <w:sz w:val="24"/>
          <w:szCs w:val="24"/>
        </w:rPr>
      </w:pPr>
    </w:p>
    <w:p w:rsidR="00A34959" w:rsidRDefault="00E9100A" w:rsidP="009221EF">
      <w:pPr>
        <w:tabs>
          <w:tab w:val="left" w:pos="851"/>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F</w:t>
      </w:r>
      <w:r w:rsidRPr="00221382">
        <w:rPr>
          <w:rFonts w:ascii="Times New Roman" w:hAnsi="Times New Roman" w:cs="Times New Roman"/>
          <w:sz w:val="24"/>
          <w:szCs w:val="24"/>
        </w:rPr>
        <w:t>ondo valdybos direktoriaus 2018 m. gruodžio 7 d. įsakym</w:t>
      </w:r>
      <w:r>
        <w:rPr>
          <w:rFonts w:ascii="Times New Roman" w:hAnsi="Times New Roman" w:cs="Times New Roman"/>
          <w:sz w:val="24"/>
          <w:szCs w:val="24"/>
        </w:rPr>
        <w:t>u</w:t>
      </w:r>
      <w:r w:rsidRPr="00221382">
        <w:rPr>
          <w:rFonts w:ascii="Times New Roman" w:hAnsi="Times New Roman" w:cs="Times New Roman"/>
          <w:sz w:val="24"/>
          <w:szCs w:val="24"/>
        </w:rPr>
        <w:t xml:space="preserve"> Nr. V-624 „Dėl Valstybinio socialinio draudimo fondo valdybos prie Socialinės apsaugos ir darbo ministerijos direktoriaus 2010 m. birželio 4 d. įsakymo Nr. V-243 „Dėl Duomenų apie apdraustuosius ir draudėjus pateikimo ir tikslinimo taisyklių, socialinio draudimo pranešimų/prašymo formų ir jų elektroninių duomenų struktūros aprašų patvirtinimo“ pakeitimo“</w:t>
      </w:r>
      <w:r>
        <w:rPr>
          <w:rFonts w:ascii="Times New Roman" w:hAnsi="Times New Roman" w:cs="Times New Roman"/>
          <w:sz w:val="24"/>
          <w:szCs w:val="24"/>
        </w:rPr>
        <w:t>:</w:t>
      </w:r>
    </w:p>
    <w:p w:rsidR="00E9100A" w:rsidRDefault="00E9100A" w:rsidP="00E9100A">
      <w:pPr>
        <w:pStyle w:val="Sraopastraipa"/>
        <w:numPr>
          <w:ilvl w:val="0"/>
          <w:numId w:val="7"/>
        </w:numPr>
        <w:tabs>
          <w:tab w:val="left" w:pos="851"/>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n</w:t>
      </w:r>
      <w:r w:rsidRPr="00E9100A">
        <w:rPr>
          <w:rFonts w:ascii="Times New Roman" w:hAnsi="Times New Roman" w:cs="Times New Roman"/>
          <w:sz w:val="24"/>
          <w:szCs w:val="24"/>
        </w:rPr>
        <w:t>uo 2019</w:t>
      </w:r>
      <w:r w:rsidR="00BD47A6">
        <w:rPr>
          <w:rFonts w:ascii="Times New Roman" w:hAnsi="Times New Roman" w:cs="Times New Roman"/>
          <w:sz w:val="24"/>
          <w:szCs w:val="24"/>
        </w:rPr>
        <w:t xml:space="preserve"> m. sausio 1 d.</w:t>
      </w:r>
      <w:r w:rsidRPr="00E9100A">
        <w:rPr>
          <w:rFonts w:ascii="Times New Roman" w:hAnsi="Times New Roman" w:cs="Times New Roman"/>
          <w:sz w:val="24"/>
          <w:szCs w:val="24"/>
        </w:rPr>
        <w:t xml:space="preserve"> sudaryta galimybė draudėjams SD pranešimuose nepildyti laukelio, kuriame nurodomas draudėjo (vadovo) ar jo įgalioto asmens, kuris pasirašo pateikiamą SD pranešimą, pareigų pavad</w:t>
      </w:r>
      <w:r>
        <w:rPr>
          <w:rFonts w:ascii="Times New Roman" w:hAnsi="Times New Roman" w:cs="Times New Roman"/>
          <w:sz w:val="24"/>
          <w:szCs w:val="24"/>
        </w:rPr>
        <w:t>inimas;</w:t>
      </w:r>
    </w:p>
    <w:p w:rsidR="00E9100A" w:rsidRDefault="00E9100A" w:rsidP="00E9100A">
      <w:pPr>
        <w:pStyle w:val="Sraopastraipa"/>
        <w:numPr>
          <w:ilvl w:val="0"/>
          <w:numId w:val="7"/>
        </w:numPr>
        <w:tabs>
          <w:tab w:val="left" w:pos="851"/>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n</w:t>
      </w:r>
      <w:r w:rsidRPr="00221382">
        <w:rPr>
          <w:rFonts w:ascii="Times New Roman" w:hAnsi="Times New Roman" w:cs="Times New Roman"/>
          <w:sz w:val="24"/>
          <w:szCs w:val="24"/>
        </w:rPr>
        <w:t xml:space="preserve">uo </w:t>
      </w:r>
      <w:r w:rsidR="00BD47A6" w:rsidRPr="00E9100A">
        <w:rPr>
          <w:rFonts w:ascii="Times New Roman" w:hAnsi="Times New Roman" w:cs="Times New Roman"/>
          <w:sz w:val="24"/>
          <w:szCs w:val="24"/>
        </w:rPr>
        <w:t>2019</w:t>
      </w:r>
      <w:r w:rsidR="00BD47A6">
        <w:rPr>
          <w:rFonts w:ascii="Times New Roman" w:hAnsi="Times New Roman" w:cs="Times New Roman"/>
          <w:sz w:val="24"/>
          <w:szCs w:val="24"/>
        </w:rPr>
        <w:t xml:space="preserve"> m. sausio 1 d. </w:t>
      </w:r>
      <w:r w:rsidRPr="00221382">
        <w:rPr>
          <w:rFonts w:ascii="Times New Roman" w:hAnsi="Times New Roman" w:cs="Times New Roman"/>
          <w:sz w:val="24"/>
          <w:szCs w:val="24"/>
        </w:rPr>
        <w:t>sudaryta galimybė draudėjams SD pranešimuose nepildyti laukelio, kuriame nu</w:t>
      </w:r>
      <w:r>
        <w:rPr>
          <w:rFonts w:ascii="Times New Roman" w:hAnsi="Times New Roman" w:cs="Times New Roman"/>
          <w:sz w:val="24"/>
          <w:szCs w:val="24"/>
        </w:rPr>
        <w:t>rodomas įmokų tarifas draudėjui;</w:t>
      </w:r>
    </w:p>
    <w:p w:rsidR="00E9100A" w:rsidRDefault="00E9100A" w:rsidP="00E9100A">
      <w:pPr>
        <w:pStyle w:val="Sraopastraipa"/>
        <w:numPr>
          <w:ilvl w:val="0"/>
          <w:numId w:val="7"/>
        </w:numPr>
        <w:tabs>
          <w:tab w:val="left" w:pos="851"/>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n</w:t>
      </w:r>
      <w:r w:rsidRPr="00221382">
        <w:rPr>
          <w:rFonts w:ascii="Times New Roman" w:hAnsi="Times New Roman" w:cs="Times New Roman"/>
          <w:sz w:val="24"/>
          <w:szCs w:val="24"/>
        </w:rPr>
        <w:t xml:space="preserve">uo </w:t>
      </w:r>
      <w:r w:rsidR="00BD47A6" w:rsidRPr="00E9100A">
        <w:rPr>
          <w:rFonts w:ascii="Times New Roman" w:hAnsi="Times New Roman" w:cs="Times New Roman"/>
          <w:sz w:val="24"/>
          <w:szCs w:val="24"/>
        </w:rPr>
        <w:t>2019</w:t>
      </w:r>
      <w:r w:rsidR="00BD47A6">
        <w:rPr>
          <w:rFonts w:ascii="Times New Roman" w:hAnsi="Times New Roman" w:cs="Times New Roman"/>
          <w:sz w:val="24"/>
          <w:szCs w:val="24"/>
        </w:rPr>
        <w:t xml:space="preserve"> m. sausio 1 d.</w:t>
      </w:r>
      <w:r w:rsidRPr="00221382">
        <w:rPr>
          <w:rFonts w:ascii="Times New Roman" w:hAnsi="Times New Roman" w:cs="Times New Roman"/>
          <w:sz w:val="24"/>
          <w:szCs w:val="24"/>
        </w:rPr>
        <w:t xml:space="preserve"> sudaryta galimybė draudėjams SD pranešimuose nepildyti laukelio, kuriame nurodomas įmokų tarifas apdraustajam</w:t>
      </w:r>
      <w:r>
        <w:rPr>
          <w:rFonts w:ascii="Times New Roman" w:hAnsi="Times New Roman" w:cs="Times New Roman"/>
          <w:sz w:val="24"/>
          <w:szCs w:val="24"/>
        </w:rPr>
        <w:t>;</w:t>
      </w:r>
    </w:p>
    <w:p w:rsidR="00E9100A" w:rsidRPr="00E9100A" w:rsidRDefault="00E9100A" w:rsidP="00E9100A">
      <w:pPr>
        <w:pStyle w:val="Sraopastraipa"/>
        <w:numPr>
          <w:ilvl w:val="0"/>
          <w:numId w:val="7"/>
        </w:numPr>
        <w:tabs>
          <w:tab w:val="left" w:pos="851"/>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n</w:t>
      </w:r>
      <w:r w:rsidRPr="00221382">
        <w:rPr>
          <w:rFonts w:ascii="Times New Roman" w:hAnsi="Times New Roman" w:cs="Times New Roman"/>
          <w:sz w:val="24"/>
          <w:szCs w:val="24"/>
        </w:rPr>
        <w:t>uo 2019</w:t>
      </w:r>
      <w:r w:rsidR="00BD47A6">
        <w:rPr>
          <w:rFonts w:ascii="Times New Roman" w:hAnsi="Times New Roman" w:cs="Times New Roman"/>
          <w:sz w:val="24"/>
          <w:szCs w:val="24"/>
        </w:rPr>
        <w:t xml:space="preserve"> m. vasario 1 d.</w:t>
      </w:r>
      <w:r w:rsidRPr="00221382">
        <w:rPr>
          <w:rFonts w:ascii="Times New Roman" w:hAnsi="Times New Roman" w:cs="Times New Roman"/>
          <w:sz w:val="24"/>
          <w:szCs w:val="24"/>
        </w:rPr>
        <w:t xml:space="preserve"> nustatyta, kad, tais atvejais, kai draudėjas turi apdraustųjų, kurie draudžiami skirtingomis valstybinio socialinio draudimo rūšimis (skiriasi įmokų mokėjimo tarifai), teik</w:t>
      </w:r>
      <w:r w:rsidR="00AA7FB8">
        <w:rPr>
          <w:rFonts w:ascii="Times New Roman" w:hAnsi="Times New Roman" w:cs="Times New Roman"/>
          <w:sz w:val="24"/>
          <w:szCs w:val="24"/>
        </w:rPr>
        <w:t>ia</w:t>
      </w:r>
      <w:r w:rsidRPr="00221382">
        <w:rPr>
          <w:rFonts w:ascii="Times New Roman" w:hAnsi="Times New Roman" w:cs="Times New Roman"/>
          <w:sz w:val="24"/>
          <w:szCs w:val="24"/>
        </w:rPr>
        <w:t xml:space="preserve"> vieną Pranešimą apie apdraustuosius už ataskaitinį laikotarpį (SAM pranešimas) apie visus savo apdraustuosius, todėl draudėjams nebereikės teikti kelių SAM pranešimų atskiroms apdraustųjų kategorijoms. Kartu numatoma, kad Sodra, įvertinusi visus turimus Registre draudėjo ir apdraustųjų duomenis („grindų“, „lubų“ nuostatas, taip pat apdraustojo dalyvavimą pensijų kaupime </w:t>
      </w:r>
      <w:r w:rsidRPr="00221382">
        <w:rPr>
          <w:rFonts w:ascii="Times New Roman" w:hAnsi="Times New Roman" w:cs="Times New Roman"/>
          <w:sz w:val="24"/>
          <w:szCs w:val="24"/>
        </w:rPr>
        <w:lastRenderedPageBreak/>
        <w:t xml:space="preserve">ir pan.), informuos draudėją apie apdraustiesiems taikomus tarifus ir pasiektą atitinkamų kalendorinių metų atitinkamos socialinio draudimo rūšies </w:t>
      </w:r>
      <w:r w:rsidR="00D55EAB">
        <w:rPr>
          <w:rFonts w:ascii="Times New Roman" w:hAnsi="Times New Roman" w:cs="Times New Roman"/>
          <w:sz w:val="24"/>
          <w:szCs w:val="24"/>
        </w:rPr>
        <w:t>vidutinio darbo užmokesčio</w:t>
      </w:r>
      <w:r w:rsidRPr="00221382">
        <w:rPr>
          <w:rFonts w:ascii="Times New Roman" w:hAnsi="Times New Roman" w:cs="Times New Roman"/>
          <w:sz w:val="24"/>
          <w:szCs w:val="24"/>
        </w:rPr>
        <w:t xml:space="preserve"> sumą</w:t>
      </w:r>
    </w:p>
    <w:p w:rsidR="0003007F" w:rsidRPr="0003007F" w:rsidRDefault="00E9100A" w:rsidP="0003007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2018 metais į</w:t>
      </w:r>
      <w:r w:rsidR="0003007F" w:rsidRPr="0003007F">
        <w:rPr>
          <w:rFonts w:ascii="Times New Roman" w:hAnsi="Times New Roman" w:cs="Times New Roman"/>
          <w:sz w:val="24"/>
          <w:szCs w:val="24"/>
        </w:rPr>
        <w:t>diegta atskambinimo funkcija „Sodros“ informacijos centre. Klientas gali užsisakyti paslaugą, kad konsultantas atskambintų, jeigu kliento kreipimosi metu visi konsultantai buvo užimti.</w:t>
      </w:r>
    </w:p>
    <w:p w:rsidR="0003007F" w:rsidRPr="0003007F" w:rsidRDefault="0003007F" w:rsidP="0003007F">
      <w:pPr>
        <w:spacing w:after="0" w:line="240" w:lineRule="auto"/>
        <w:ind w:firstLine="709"/>
        <w:jc w:val="both"/>
        <w:rPr>
          <w:rFonts w:ascii="Times New Roman" w:hAnsi="Times New Roman" w:cs="Times New Roman"/>
          <w:sz w:val="24"/>
          <w:szCs w:val="24"/>
        </w:rPr>
      </w:pPr>
      <w:r w:rsidRPr="0003007F">
        <w:rPr>
          <w:rFonts w:ascii="Times New Roman" w:hAnsi="Times New Roman" w:cs="Times New Roman"/>
          <w:sz w:val="24"/>
          <w:szCs w:val="24"/>
        </w:rPr>
        <w:t xml:space="preserve">Kartu su </w:t>
      </w:r>
      <w:r w:rsidR="00F1003C" w:rsidRPr="00B22F0C">
        <w:rPr>
          <w:rFonts w:ascii="Times New Roman" w:hAnsi="Times New Roman"/>
          <w:sz w:val="24"/>
          <w:szCs w:val="24"/>
        </w:rPr>
        <w:t>Valstybin</w:t>
      </w:r>
      <w:r w:rsidR="00F1003C">
        <w:rPr>
          <w:rFonts w:ascii="Times New Roman" w:hAnsi="Times New Roman"/>
          <w:sz w:val="24"/>
          <w:szCs w:val="24"/>
        </w:rPr>
        <w:t>e</w:t>
      </w:r>
      <w:r w:rsidR="00F1003C" w:rsidRPr="00B22F0C">
        <w:rPr>
          <w:rFonts w:ascii="Times New Roman" w:hAnsi="Times New Roman"/>
          <w:sz w:val="24"/>
          <w:szCs w:val="24"/>
        </w:rPr>
        <w:t xml:space="preserve"> mokesčių inspekcija</w:t>
      </w:r>
      <w:r w:rsidRPr="0003007F">
        <w:rPr>
          <w:rFonts w:ascii="Times New Roman" w:hAnsi="Times New Roman" w:cs="Times New Roman"/>
          <w:sz w:val="24"/>
          <w:szCs w:val="24"/>
        </w:rPr>
        <w:t xml:space="preserve"> sukurta „Individualios veiklos skaičiuoklė“ už 2017 ir 2018 m., kuri sudaro galimybę individualią veiklą vykdantiems asmenims apskaičiuoti mokėtinas</w:t>
      </w:r>
      <w:r w:rsidR="006E3FF5">
        <w:rPr>
          <w:rFonts w:ascii="Times New Roman" w:hAnsi="Times New Roman" w:cs="Times New Roman"/>
          <w:sz w:val="24"/>
          <w:szCs w:val="24"/>
        </w:rPr>
        <w:t xml:space="preserve"> valstybinio socialinio draudimo, privalomojo sveikatos draudimo</w:t>
      </w:r>
      <w:r w:rsidR="006E3FF5" w:rsidRPr="0003007F">
        <w:rPr>
          <w:rFonts w:ascii="Times New Roman" w:hAnsi="Times New Roman" w:cs="Times New Roman"/>
          <w:sz w:val="24"/>
          <w:szCs w:val="24"/>
        </w:rPr>
        <w:t xml:space="preserve"> </w:t>
      </w:r>
      <w:r w:rsidRPr="0003007F">
        <w:rPr>
          <w:rFonts w:ascii="Times New Roman" w:hAnsi="Times New Roman" w:cs="Times New Roman"/>
          <w:sz w:val="24"/>
          <w:szCs w:val="24"/>
        </w:rPr>
        <w:t xml:space="preserve">įmokas ir </w:t>
      </w:r>
      <w:r w:rsidR="006E3FF5">
        <w:rPr>
          <w:rFonts w:ascii="Times New Roman" w:hAnsi="Times New Roman" w:cs="Times New Roman"/>
          <w:sz w:val="24"/>
          <w:szCs w:val="24"/>
        </w:rPr>
        <w:t>gyventojų pajamų mokestį.</w:t>
      </w:r>
    </w:p>
    <w:p w:rsidR="002F63D5" w:rsidRDefault="001C7771" w:rsidP="002F63D5">
      <w:pPr>
        <w:spacing w:after="0" w:line="240" w:lineRule="auto"/>
        <w:ind w:firstLine="709"/>
        <w:jc w:val="both"/>
        <w:rPr>
          <w:rFonts w:ascii="Times New Roman" w:hAnsi="Times New Roman" w:cs="Times New Roman"/>
          <w:sz w:val="24"/>
          <w:szCs w:val="24"/>
        </w:rPr>
      </w:pPr>
      <w:r w:rsidRPr="001C7771">
        <w:rPr>
          <w:rFonts w:ascii="Times New Roman" w:hAnsi="Times New Roman" w:cs="Times New Roman"/>
          <w:sz w:val="24"/>
          <w:szCs w:val="24"/>
        </w:rPr>
        <w:t xml:space="preserve"> </w:t>
      </w:r>
    </w:p>
    <w:p w:rsidR="002F63D5" w:rsidRPr="004A5348" w:rsidRDefault="002F63D5" w:rsidP="002F63D5">
      <w:pPr>
        <w:pStyle w:val="Sraopastraipa"/>
        <w:numPr>
          <w:ilvl w:val="0"/>
          <w:numId w:val="3"/>
        </w:numPr>
        <w:spacing w:after="0" w:line="240" w:lineRule="auto"/>
        <w:jc w:val="both"/>
        <w:rPr>
          <w:rFonts w:ascii="Times New Roman" w:hAnsi="Times New Roman" w:cs="Times New Roman"/>
          <w:b/>
          <w:bCs/>
          <w:sz w:val="24"/>
          <w:szCs w:val="24"/>
        </w:rPr>
      </w:pPr>
      <w:r w:rsidRPr="004A5348">
        <w:rPr>
          <w:rFonts w:ascii="Times New Roman" w:hAnsi="Times New Roman" w:cs="Times New Roman"/>
          <w:b/>
          <w:bCs/>
          <w:sz w:val="24"/>
          <w:szCs w:val="24"/>
        </w:rPr>
        <w:t>DEKLARACIJOS DĖL PIRMŲJŲ VERSLO METŲ ĮGYVENDINIMAS</w:t>
      </w:r>
    </w:p>
    <w:p w:rsidR="002F63D5" w:rsidRDefault="002F63D5" w:rsidP="002F63D5">
      <w:pPr>
        <w:spacing w:after="0" w:line="240" w:lineRule="auto"/>
        <w:ind w:firstLine="709"/>
        <w:jc w:val="both"/>
        <w:rPr>
          <w:rFonts w:ascii="Times New Roman" w:hAnsi="Times New Roman" w:cs="Times New Roman"/>
          <w:sz w:val="24"/>
          <w:szCs w:val="24"/>
        </w:rPr>
      </w:pPr>
    </w:p>
    <w:p w:rsidR="002F63D5" w:rsidRPr="00EC1128" w:rsidRDefault="002F63D5" w:rsidP="002F63D5">
      <w:pPr>
        <w:spacing w:after="0" w:line="240" w:lineRule="auto"/>
        <w:ind w:firstLine="709"/>
        <w:jc w:val="both"/>
        <w:rPr>
          <w:rFonts w:ascii="Times New Roman" w:hAnsi="Times New Roman" w:cs="Times New Roman"/>
          <w:sz w:val="24"/>
          <w:szCs w:val="24"/>
        </w:rPr>
      </w:pPr>
      <w:r w:rsidRPr="00EC1128">
        <w:rPr>
          <w:rFonts w:ascii="Times New Roman" w:hAnsi="Times New Roman" w:cs="Times New Roman"/>
          <w:sz w:val="24"/>
          <w:szCs w:val="24"/>
        </w:rPr>
        <w:t>Fondo valdyba 2011</w:t>
      </w:r>
      <w:r>
        <w:rPr>
          <w:rFonts w:ascii="Times New Roman" w:hAnsi="Times New Roman" w:cs="Times New Roman"/>
          <w:sz w:val="24"/>
          <w:szCs w:val="24"/>
        </w:rPr>
        <w:t xml:space="preserve"> m. rugsėjo </w:t>
      </w:r>
      <w:r w:rsidRPr="00EC1128">
        <w:rPr>
          <w:rFonts w:ascii="Times New Roman" w:hAnsi="Times New Roman" w:cs="Times New Roman"/>
          <w:sz w:val="24"/>
          <w:szCs w:val="24"/>
        </w:rPr>
        <w:t>21</w:t>
      </w:r>
      <w:r>
        <w:rPr>
          <w:rFonts w:ascii="Times New Roman" w:hAnsi="Times New Roman" w:cs="Times New Roman"/>
          <w:sz w:val="24"/>
          <w:szCs w:val="24"/>
        </w:rPr>
        <w:t xml:space="preserve"> d.</w:t>
      </w:r>
      <w:r w:rsidRPr="00EC1128">
        <w:rPr>
          <w:rFonts w:ascii="Times New Roman" w:hAnsi="Times New Roman" w:cs="Times New Roman"/>
          <w:sz w:val="24"/>
          <w:szCs w:val="24"/>
        </w:rPr>
        <w:t xml:space="preserve"> raštu Nr. (9.7) I-5728 „Dėl prisijungimo prie Deklaracijos dėl pirmųjų verslo metų“ yra pris</w:t>
      </w:r>
      <w:r>
        <w:rPr>
          <w:rFonts w:ascii="Times New Roman" w:hAnsi="Times New Roman" w:cs="Times New Roman"/>
          <w:sz w:val="24"/>
          <w:szCs w:val="24"/>
        </w:rPr>
        <w:t>i</w:t>
      </w:r>
      <w:r w:rsidRPr="00EC1128">
        <w:rPr>
          <w:rFonts w:ascii="Times New Roman" w:hAnsi="Times New Roman" w:cs="Times New Roman"/>
          <w:sz w:val="24"/>
          <w:szCs w:val="24"/>
        </w:rPr>
        <w:t>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nesumokėti valstybinio socialinio draudimo įmokos, baudos, delspinigiai ir palūkanos. Fondo valdyba 2012</w:t>
      </w:r>
      <w:r>
        <w:rPr>
          <w:rFonts w:ascii="Times New Roman" w:hAnsi="Times New Roman" w:cs="Times New Roman"/>
          <w:sz w:val="24"/>
          <w:szCs w:val="24"/>
        </w:rPr>
        <w:t xml:space="preserve"> m. birželio 7 d.</w:t>
      </w:r>
      <w:r w:rsidRPr="00EC1128">
        <w:rPr>
          <w:rFonts w:ascii="Times New Roman" w:hAnsi="Times New Roman" w:cs="Times New Roman"/>
          <w:sz w:val="24"/>
          <w:szCs w:val="24"/>
        </w:rPr>
        <w:t xml:space="preserve"> raštu Nr. (9.24) I-3565 „Dėl Deklaracijos dėl pirmųjų verslo metų“ įpareigojo teritorinius skyrius pirmuosius metus veiklą vykdantiems draudėjams taikyti Deklaracijos nuostatas.</w:t>
      </w:r>
    </w:p>
    <w:p w:rsidR="00E9100A" w:rsidRDefault="00E9100A" w:rsidP="00424F8F">
      <w:pPr>
        <w:spacing w:after="0" w:line="240" w:lineRule="auto"/>
        <w:jc w:val="center"/>
        <w:rPr>
          <w:rFonts w:ascii="Times New Roman" w:eastAsia="Times New Roman" w:hAnsi="Times New Roman" w:cs="Times New Roman"/>
          <w:b/>
          <w:bCs/>
          <w:color w:val="000000"/>
          <w:sz w:val="24"/>
          <w:szCs w:val="24"/>
        </w:rPr>
      </w:pPr>
    </w:p>
    <w:p w:rsidR="00424F8F" w:rsidRDefault="00424F8F" w:rsidP="00424F8F">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_______________________________</w:t>
      </w:r>
    </w:p>
    <w:sectPr w:rsidR="00424F8F" w:rsidSect="00645218">
      <w:headerReference w:type="default" r:id="rId24"/>
      <w:pgSz w:w="11906" w:h="16838" w:code="9"/>
      <w:pgMar w:top="1134" w:right="567" w:bottom="1134" w:left="1701" w:header="720" w:footer="720"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999" w:rsidRDefault="00AE0999" w:rsidP="009221EF">
      <w:pPr>
        <w:spacing w:after="0" w:line="240" w:lineRule="auto"/>
      </w:pPr>
      <w:r>
        <w:separator/>
      </w:r>
    </w:p>
  </w:endnote>
  <w:endnote w:type="continuationSeparator" w:id="0">
    <w:p w:rsidR="00AE0999" w:rsidRDefault="00AE0999"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999" w:rsidRDefault="00AE0999" w:rsidP="009221EF">
      <w:pPr>
        <w:spacing w:after="0" w:line="240" w:lineRule="auto"/>
      </w:pPr>
      <w:r>
        <w:separator/>
      </w:r>
    </w:p>
  </w:footnote>
  <w:footnote w:type="continuationSeparator" w:id="0">
    <w:p w:rsidR="00AE0999" w:rsidRDefault="00AE0999" w:rsidP="00922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726060"/>
      <w:docPartObj>
        <w:docPartGallery w:val="Page Numbers (Top of Page)"/>
        <w:docPartUnique/>
      </w:docPartObj>
    </w:sdtPr>
    <w:sdtContent>
      <w:p w:rsidR="00AA7FB8" w:rsidRDefault="00AA7FB8">
        <w:pPr>
          <w:pStyle w:val="Antrats"/>
          <w:jc w:val="center"/>
        </w:pPr>
        <w:r>
          <w:fldChar w:fldCharType="begin"/>
        </w:r>
        <w:r>
          <w:instrText>PAGE   \* MERGEFORMAT</w:instrText>
        </w:r>
        <w:r>
          <w:fldChar w:fldCharType="separate"/>
        </w:r>
        <w:r w:rsidR="000C3BFB">
          <w:rPr>
            <w:noProof/>
          </w:rPr>
          <w:t>2</w:t>
        </w:r>
        <w:r>
          <w:fldChar w:fldCharType="end"/>
        </w:r>
      </w:p>
    </w:sdtContent>
  </w:sdt>
  <w:p w:rsidR="00AA7FB8" w:rsidRDefault="00AA7FB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4">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5">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3D5"/>
    <w:rsid w:val="00006BF9"/>
    <w:rsid w:val="00026FD3"/>
    <w:rsid w:val="0003007F"/>
    <w:rsid w:val="00054549"/>
    <w:rsid w:val="000C3BFB"/>
    <w:rsid w:val="001C7771"/>
    <w:rsid w:val="001E4F0A"/>
    <w:rsid w:val="001F0C78"/>
    <w:rsid w:val="00221382"/>
    <w:rsid w:val="00245669"/>
    <w:rsid w:val="0024643C"/>
    <w:rsid w:val="00250EBE"/>
    <w:rsid w:val="002E379B"/>
    <w:rsid w:val="002F4F60"/>
    <w:rsid w:val="002F63D5"/>
    <w:rsid w:val="00352C5A"/>
    <w:rsid w:val="0038140A"/>
    <w:rsid w:val="003B084E"/>
    <w:rsid w:val="00417869"/>
    <w:rsid w:val="00424F8F"/>
    <w:rsid w:val="004B00DD"/>
    <w:rsid w:val="00521F11"/>
    <w:rsid w:val="005756F7"/>
    <w:rsid w:val="00591866"/>
    <w:rsid w:val="00593D7A"/>
    <w:rsid w:val="0061762A"/>
    <w:rsid w:val="00621744"/>
    <w:rsid w:val="00645218"/>
    <w:rsid w:val="00682E4D"/>
    <w:rsid w:val="006A6339"/>
    <w:rsid w:val="006D4079"/>
    <w:rsid w:val="006E3FF5"/>
    <w:rsid w:val="0077669D"/>
    <w:rsid w:val="0078221E"/>
    <w:rsid w:val="00807DD7"/>
    <w:rsid w:val="00824243"/>
    <w:rsid w:val="00825B5F"/>
    <w:rsid w:val="008A08BA"/>
    <w:rsid w:val="008B6197"/>
    <w:rsid w:val="009221EF"/>
    <w:rsid w:val="00961094"/>
    <w:rsid w:val="009B0CB3"/>
    <w:rsid w:val="009B5041"/>
    <w:rsid w:val="00A34959"/>
    <w:rsid w:val="00A61AC8"/>
    <w:rsid w:val="00AA7FB8"/>
    <w:rsid w:val="00AE0999"/>
    <w:rsid w:val="00B24759"/>
    <w:rsid w:val="00B70590"/>
    <w:rsid w:val="00B73BFC"/>
    <w:rsid w:val="00B82ED5"/>
    <w:rsid w:val="00B84D04"/>
    <w:rsid w:val="00BD47A6"/>
    <w:rsid w:val="00BE7A87"/>
    <w:rsid w:val="00C21252"/>
    <w:rsid w:val="00C439F3"/>
    <w:rsid w:val="00C61D11"/>
    <w:rsid w:val="00C8310C"/>
    <w:rsid w:val="00D01ED7"/>
    <w:rsid w:val="00D55EAB"/>
    <w:rsid w:val="00DA0E98"/>
    <w:rsid w:val="00DD1D0C"/>
    <w:rsid w:val="00DE29E7"/>
    <w:rsid w:val="00E06EBB"/>
    <w:rsid w:val="00E15400"/>
    <w:rsid w:val="00E628CB"/>
    <w:rsid w:val="00E767EA"/>
    <w:rsid w:val="00E82EB2"/>
    <w:rsid w:val="00E9100A"/>
    <w:rsid w:val="00E94BAF"/>
    <w:rsid w:val="00E96AC5"/>
    <w:rsid w:val="00EA33BF"/>
    <w:rsid w:val="00EC50EC"/>
    <w:rsid w:val="00F1003C"/>
    <w:rsid w:val="00F343B9"/>
    <w:rsid w:val="00F838D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hyperlink" Target="https://www.sodra.lt/lt/naujienos/mokesciu-inspekcija-ir-sodra-suvienijo-jegasnebereikes-vaikscioti-is-vienos-istaigos-i-kita" TargetMode="External"/><Relationship Id="rId18" Type="http://schemas.openxmlformats.org/officeDocument/2006/relationships/hyperlink" Target="https://www.sodra.lt/lt/naujienos/sodra-primena-laiku-sumoketi-imokas"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sodra.lt/lt/naujienos/j-varanauskiene-didejant-darbo-pajamoms-atsirado-galimybiu-didinti-ir-socialinio-draudimo-ismokas-" TargetMode="External"/><Relationship Id="rId7" Type="http://schemas.openxmlformats.org/officeDocument/2006/relationships/endnotes" Target="endnotes.xml"/><Relationship Id="rId12" Type="http://schemas.openxmlformats.org/officeDocument/2006/relationships/hyperlink" Target="https://www.sodra.lt/lt/naujienos/j-varanauskiene-estai-ant-socialinio-draudimo-imoku-grindu-nepaslydo-nepaslysime-ir-mes" TargetMode="External"/><Relationship Id="rId17" Type="http://schemas.openxmlformats.org/officeDocument/2006/relationships/hyperlink" Target="https://www.sodra.lt/lt/naujienos/sodra-atveria-daugiau-duomenu-apie-darbuotoju-pajamas-salies-imones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sodra.lt/lt/naujienos/ka-butina-zinoti-apie-pajamu-deklaravima" TargetMode="External"/><Relationship Id="rId20" Type="http://schemas.openxmlformats.org/officeDocument/2006/relationships/hyperlink" Target="https://www.sodra.lt/lt/naujienos/100-tukstanciu-gyventoju-sulauke-sodros-priminim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sodra.lt/lt/naujienos/10-klausimu-apie-sodros-imoku-grindi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sodra.lt/lt/naujienos/grindu-efektas-traukiasi-maziausiai-uzdirbanciuju-gretos-" TargetMode="External"/><Relationship Id="rId23" Type="http://schemas.openxmlformats.org/officeDocument/2006/relationships/hyperlink" Target="https://www.sodra.lt/lt/naujienos/savarankiskai-dirbantiems-sumoketi-imokas-sodra-suteike-dar-menesi" TargetMode="External"/><Relationship Id="rId10" Type="http://schemas.openxmlformats.org/officeDocument/2006/relationships/image" Target="cid:image001.gif@01D4BD56.FF040E40" TargetMode="External"/><Relationship Id="rId19" Type="http://schemas.openxmlformats.org/officeDocument/2006/relationships/hyperlink" Target="https://www.sodra.lt/lt/naujienos/socialinio-draudimo-imoku-grindysdaugiau-lengvatu-ir-pareigu-" TargetMode="Externa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hyperlink" Target="https://www.sodra.lt/lt/naujienos/desimtims-tukstanciu-dirbanciuju-darbdaviai-uztikrino-saugesne-ateiti-" TargetMode="External"/><Relationship Id="rId22" Type="http://schemas.openxmlformats.org/officeDocument/2006/relationships/hyperlink" Target="https://www.sodra.lt/lt/naujienos/sodra-emesi-taupyti-klientu-laika"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6</Pages>
  <Words>10231</Words>
  <Characters>5832</Characters>
  <Application>Microsoft Office Word</Application>
  <DocSecurity>0</DocSecurity>
  <Lines>48</Lines>
  <Paragraphs>32</Paragraphs>
  <ScaleCrop>false</ScaleCrop>
  <HeadingPairs>
    <vt:vector size="2" baseType="variant">
      <vt:variant>
        <vt:lpstr>Pavadinimas</vt:lpstr>
      </vt:variant>
      <vt:variant>
        <vt:i4>1</vt:i4>
      </vt:variant>
    </vt:vector>
  </HeadingPairs>
  <TitlesOfParts>
    <vt:vector size="1" baseType="lpstr">
      <vt:lpstr/>
    </vt:vector>
  </TitlesOfParts>
  <Company>VSDFV</Company>
  <LinksUpToDate>false</LinksUpToDate>
  <CharactersWithSpaces>16031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Stankevičienė</dc:creator>
  <cp:lastModifiedBy>Diana Stankevičienė</cp:lastModifiedBy>
  <cp:revision>36</cp:revision>
  <dcterms:created xsi:type="dcterms:W3CDTF">2019-02-05T11:38:00Z</dcterms:created>
  <dcterms:modified xsi:type="dcterms:W3CDTF">2019-02-28T12:13:00Z</dcterms:modified>
</cp:coreProperties>
</file>