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61DB" w:rsidRDefault="00D661DB">
      <w:pPr>
        <w:rPr>
          <w:sz w:val="2"/>
        </w:rPr>
      </w:pPr>
    </w:p>
    <w:p w:rsidR="00D661DB" w:rsidRDefault="00D661DB">
      <w:pPr>
        <w:framePr w:w="3402" w:h="1134" w:hRule="exact" w:hSpace="181" w:wrap="notBeside" w:vAnchor="page" w:hAnchor="page" w:x="8505" w:y="15706"/>
      </w:pPr>
      <w:r>
        <w:fldChar w:fldCharType="begin">
          <w:ffData>
            <w:name w:val="Paieskos_Nuoroda"/>
            <w:enabled/>
            <w:calcOnExit w:val="0"/>
            <w:statusText w:type="text" w:val="Paieškos nuoroda"/>
            <w:textInput>
              <w:maxLength w:val="30"/>
            </w:textInput>
          </w:ffData>
        </w:fldChar>
      </w:r>
      <w:bookmarkStart w:id="0" w:name="Paieskos_Nuoroda"/>
      <w:r>
        <w:instrText xml:space="preserve"> FORMTEXT </w:instrText>
      </w:r>
      <w:r>
        <w:fldChar w:fldCharType="separate"/>
      </w:r>
      <w:r w:rsidR="006B604F" w:rsidRPr="006B604F">
        <w:rPr>
          <w:noProof/>
        </w:rPr>
        <w:t xml:space="preserve">2016-R95-I-32691 </w:t>
      </w:r>
      <w:r>
        <w:fldChar w:fldCharType="end"/>
      </w:r>
      <w:bookmarkEnd w:id="0"/>
    </w:p>
    <w:p w:rsidR="00D661DB" w:rsidRDefault="00D661DB">
      <w:pPr>
        <w:rPr>
          <w:sz w:val="2"/>
        </w:rPr>
      </w:pPr>
    </w:p>
    <w:tbl>
      <w:tblPr>
        <w:tblpPr w:leftFromText="181" w:rightFromText="181" w:vertAnchor="page" w:tblpY="341"/>
        <w:tblOverlap w:val="never"/>
        <w:tblW w:w="0" w:type="auto"/>
        <w:tblInd w:w="-72" w:type="dxa"/>
        <w:tblLayout w:type="fixed"/>
        <w:tblLook w:val="0000" w:firstRow="0" w:lastRow="0" w:firstColumn="0" w:lastColumn="0" w:noHBand="0" w:noVBand="0"/>
      </w:tblPr>
      <w:tblGrid>
        <w:gridCol w:w="4858"/>
        <w:gridCol w:w="4820"/>
      </w:tblGrid>
      <w:tr w:rsidR="00D661DB">
        <w:trPr>
          <w:cantSplit/>
          <w:trHeight w:hRule="exact" w:val="737"/>
        </w:trPr>
        <w:tc>
          <w:tcPr>
            <w:tcW w:w="4858" w:type="dxa"/>
          </w:tcPr>
          <w:p w:rsidR="00D661DB" w:rsidRDefault="00D661DB"/>
        </w:tc>
        <w:tc>
          <w:tcPr>
            <w:tcW w:w="4820" w:type="dxa"/>
          </w:tcPr>
          <w:p w:rsidR="00D661DB" w:rsidRDefault="00D661DB" w:rsidP="0024237F">
            <w:pPr>
              <w:tabs>
                <w:tab w:val="right" w:pos="2671"/>
              </w:tabs>
              <w:jc w:val="right"/>
              <w:rPr>
                <w:sz w:val="22"/>
              </w:rPr>
            </w:pPr>
            <w:r>
              <w:rPr>
                <w:b/>
                <w:bCs/>
                <w:sz w:val="22"/>
              </w:rPr>
              <w:fldChar w:fldCharType="begin">
                <w:ffData>
                  <w:name w:val="Speciali_Zyma"/>
                  <w:enabled/>
                  <w:calcOnExit w:val="0"/>
                  <w:statusText w:type="text" w:val="Speciali žyma, pvz. Faksograma"/>
                  <w:textInput>
                    <w:maxLength w:val="57"/>
                  </w:textInput>
                </w:ffData>
              </w:fldChar>
            </w:r>
            <w:bookmarkStart w:id="1" w:name="Speciali_Zyma"/>
            <w:r>
              <w:rPr>
                <w:b/>
                <w:bCs/>
                <w:sz w:val="22"/>
              </w:rPr>
              <w:instrText xml:space="preserve"> FORMTEXT </w:instrText>
            </w:r>
            <w:r>
              <w:rPr>
                <w:b/>
                <w:bCs/>
                <w:sz w:val="22"/>
              </w:rPr>
            </w:r>
            <w:r>
              <w:rPr>
                <w:b/>
                <w:bCs/>
                <w:sz w:val="22"/>
              </w:rPr>
              <w:fldChar w:fldCharType="separate"/>
            </w:r>
            <w:r w:rsidR="003A79CC">
              <w:rPr>
                <w:b/>
                <w:bCs/>
                <w:noProof/>
                <w:sz w:val="22"/>
              </w:rPr>
              <w:t> </w:t>
            </w:r>
            <w:r w:rsidR="003A79CC">
              <w:rPr>
                <w:b/>
                <w:bCs/>
                <w:noProof/>
                <w:sz w:val="22"/>
              </w:rPr>
              <w:t> </w:t>
            </w:r>
            <w:r w:rsidR="003A79CC">
              <w:rPr>
                <w:b/>
                <w:bCs/>
                <w:noProof/>
                <w:sz w:val="22"/>
              </w:rPr>
              <w:t> </w:t>
            </w:r>
            <w:r w:rsidR="003A79CC">
              <w:rPr>
                <w:b/>
                <w:bCs/>
                <w:noProof/>
                <w:sz w:val="22"/>
              </w:rPr>
              <w:t> </w:t>
            </w:r>
            <w:r w:rsidR="003A79CC">
              <w:rPr>
                <w:b/>
                <w:bCs/>
                <w:noProof/>
                <w:sz w:val="22"/>
              </w:rPr>
              <w:t> </w:t>
            </w:r>
            <w:r>
              <w:rPr>
                <w:b/>
                <w:bCs/>
                <w:sz w:val="22"/>
              </w:rPr>
              <w:fldChar w:fldCharType="end"/>
            </w:r>
            <w:bookmarkEnd w:id="1"/>
          </w:p>
        </w:tc>
      </w:tr>
      <w:tr w:rsidR="00D661DB">
        <w:trPr>
          <w:cantSplit/>
          <w:trHeight w:hRule="exact" w:val="896"/>
        </w:trPr>
        <w:tc>
          <w:tcPr>
            <w:tcW w:w="9678" w:type="dxa"/>
            <w:gridSpan w:val="2"/>
          </w:tcPr>
          <w:p w:rsidR="00D661DB" w:rsidRDefault="0047654D">
            <w:pPr>
              <w:tabs>
                <w:tab w:val="right" w:pos="2671"/>
              </w:tabs>
              <w:jc w:val="center"/>
              <w:rPr>
                <w:sz w:val="18"/>
              </w:rPr>
            </w:pPr>
            <w:r>
              <w:rPr>
                <w:noProof/>
                <w:lang w:eastAsia="lt-LT"/>
              </w:rPr>
              <w:drawing>
                <wp:inline distT="0" distB="0" distL="0" distR="0">
                  <wp:extent cx="447675" cy="504825"/>
                  <wp:effectExtent l="0" t="0" r="9525" b="9525"/>
                  <wp:docPr id="1" name="Paveikslėlis 1" descr="Arkly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klys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47675" cy="504825"/>
                          </a:xfrm>
                          <a:prstGeom prst="rect">
                            <a:avLst/>
                          </a:prstGeom>
                          <a:noFill/>
                          <a:ln>
                            <a:noFill/>
                          </a:ln>
                        </pic:spPr>
                      </pic:pic>
                    </a:graphicData>
                  </a:graphic>
                </wp:inline>
              </w:drawing>
            </w:r>
          </w:p>
        </w:tc>
      </w:tr>
      <w:tr w:rsidR="00D661DB">
        <w:trPr>
          <w:cantSplit/>
          <w:trHeight w:val="737"/>
        </w:trPr>
        <w:tc>
          <w:tcPr>
            <w:tcW w:w="9678" w:type="dxa"/>
            <w:gridSpan w:val="2"/>
            <w:vAlign w:val="bottom"/>
          </w:tcPr>
          <w:p w:rsidR="00D661DB" w:rsidRDefault="00D661DB">
            <w:pPr>
              <w:pStyle w:val="Antrat1"/>
              <w:ind w:left="851" w:right="851"/>
              <w:rPr>
                <w:caps/>
                <w:sz w:val="26"/>
              </w:rPr>
            </w:pPr>
            <w:r>
              <w:rPr>
                <w:caps/>
                <w:sz w:val="26"/>
              </w:rPr>
              <w:fldChar w:fldCharType="begin">
                <w:ffData>
                  <w:name w:val="Sudarytojas"/>
                  <w:enabled/>
                  <w:calcOnExit w:val="0"/>
                  <w:statusText w:type="text" w:val="Sudarytojas"/>
                  <w:textInput>
                    <w:default w:val="VALSTYBINIO SOCIALINIO DRAUDIMO FONDO VALDYBOS (miesto) SKYRIUS"/>
                    <w:maxLength w:val="200"/>
                  </w:textInput>
                </w:ffData>
              </w:fldChar>
            </w:r>
            <w:bookmarkStart w:id="2" w:name="Sudarytojas"/>
            <w:r>
              <w:rPr>
                <w:caps/>
                <w:sz w:val="26"/>
              </w:rPr>
              <w:instrText xml:space="preserve"> FORMTEXT </w:instrText>
            </w:r>
            <w:r>
              <w:rPr>
                <w:caps/>
                <w:sz w:val="26"/>
              </w:rPr>
            </w:r>
            <w:r>
              <w:rPr>
                <w:caps/>
                <w:sz w:val="26"/>
              </w:rPr>
              <w:fldChar w:fldCharType="separate"/>
            </w:r>
            <w:r w:rsidR="003A79CC">
              <w:rPr>
                <w:caps/>
                <w:noProof/>
                <w:sz w:val="26"/>
              </w:rPr>
              <w:t>Valstybinio socialinio draudimo fondo valdyba prie Socialinės apsaugos ir darbo ministerijos</w:t>
            </w:r>
            <w:r>
              <w:rPr>
                <w:caps/>
                <w:sz w:val="26"/>
              </w:rPr>
              <w:fldChar w:fldCharType="end"/>
            </w:r>
            <w:bookmarkEnd w:id="2"/>
          </w:p>
        </w:tc>
      </w:tr>
      <w:tr w:rsidR="00D661DB">
        <w:trPr>
          <w:cantSplit/>
          <w:trHeight w:val="454"/>
        </w:trPr>
        <w:tc>
          <w:tcPr>
            <w:tcW w:w="9678" w:type="dxa"/>
            <w:gridSpan w:val="2"/>
            <w:tcBorders>
              <w:bottom w:val="single" w:sz="4" w:space="0" w:color="auto"/>
            </w:tcBorders>
            <w:tcMar>
              <w:left w:w="57" w:type="dxa"/>
              <w:right w:w="57" w:type="dxa"/>
            </w:tcMar>
            <w:vAlign w:val="bottom"/>
          </w:tcPr>
          <w:p w:rsidR="00634E34" w:rsidRDefault="00634E34">
            <w:pPr>
              <w:jc w:val="center"/>
              <w:rPr>
                <w:sz w:val="16"/>
              </w:rPr>
            </w:pPr>
          </w:p>
          <w:p w:rsidR="005923AD" w:rsidRDefault="00E05F82">
            <w:pPr>
              <w:jc w:val="center"/>
              <w:rPr>
                <w:sz w:val="16"/>
              </w:rPr>
            </w:pPr>
            <w:r>
              <w:rPr>
                <w:sz w:val="16"/>
              </w:rPr>
              <w:t>B</w:t>
            </w:r>
            <w:r w:rsidR="00D661DB">
              <w:rPr>
                <w:sz w:val="16"/>
              </w:rPr>
              <w:t xml:space="preserve">iudžetinė įstaiga, </w:t>
            </w:r>
            <w:r w:rsidR="00D661DB">
              <w:rPr>
                <w:sz w:val="16"/>
              </w:rPr>
              <w:fldChar w:fldCharType="begin">
                <w:ffData>
                  <w:name w:val="Sudarytojo_Adresas"/>
                  <w:enabled/>
                  <w:calcOnExit w:val="0"/>
                  <w:statusText w:type="text" w:val="Sudarytojo duomenys: adresas, telefonas, faksas, el. paštas ir kt."/>
                  <w:textInput>
                    <w:default w:val="Gatvė g. 00, LT-00000 Miestas"/>
                    <w:maxLength w:val="120"/>
                  </w:textInput>
                </w:ffData>
              </w:fldChar>
            </w:r>
            <w:bookmarkStart w:id="3" w:name="Sudarytojo_Adresas"/>
            <w:r w:rsidR="00D661DB">
              <w:rPr>
                <w:sz w:val="16"/>
              </w:rPr>
              <w:instrText xml:space="preserve"> FORMTEXT </w:instrText>
            </w:r>
            <w:r w:rsidR="00D661DB">
              <w:rPr>
                <w:sz w:val="16"/>
              </w:rPr>
            </w:r>
            <w:r w:rsidR="00D661DB">
              <w:rPr>
                <w:sz w:val="16"/>
              </w:rPr>
              <w:fldChar w:fldCharType="separate"/>
            </w:r>
            <w:r w:rsidR="003A79CC">
              <w:rPr>
                <w:noProof/>
                <w:sz w:val="16"/>
              </w:rPr>
              <w:t>Konstitucijos pr. 12,  LT-09308 Vilnius</w:t>
            </w:r>
            <w:r w:rsidR="00D661DB">
              <w:rPr>
                <w:sz w:val="16"/>
              </w:rPr>
              <w:fldChar w:fldCharType="end"/>
            </w:r>
            <w:bookmarkEnd w:id="3"/>
            <w:r w:rsidR="00D661DB">
              <w:rPr>
                <w:sz w:val="16"/>
              </w:rPr>
              <w:t xml:space="preserve">, </w:t>
            </w:r>
          </w:p>
          <w:p w:rsidR="00D661DB" w:rsidRPr="00BE73B8" w:rsidRDefault="00D661DB" w:rsidP="005923AD">
            <w:pPr>
              <w:jc w:val="center"/>
              <w:rPr>
                <w:sz w:val="16"/>
              </w:rPr>
            </w:pPr>
            <w:r>
              <w:rPr>
                <w:sz w:val="16"/>
              </w:rPr>
              <w:t xml:space="preserve">tel. </w:t>
            </w:r>
            <w:r>
              <w:rPr>
                <w:sz w:val="16"/>
              </w:rPr>
              <w:fldChar w:fldCharType="begin">
                <w:ffData>
                  <w:name w:val="Sudarytojo_tel"/>
                  <w:enabled/>
                  <w:calcOnExit w:val="0"/>
                  <w:textInput>
                    <w:default w:val="(8 0) 000 00 00"/>
                  </w:textInput>
                </w:ffData>
              </w:fldChar>
            </w:r>
            <w:bookmarkStart w:id="4" w:name="Sudarytojo_tel"/>
            <w:r>
              <w:rPr>
                <w:sz w:val="16"/>
              </w:rPr>
              <w:instrText xml:space="preserve"> FORMTEXT </w:instrText>
            </w:r>
            <w:r>
              <w:rPr>
                <w:sz w:val="16"/>
              </w:rPr>
            </w:r>
            <w:r>
              <w:rPr>
                <w:sz w:val="16"/>
              </w:rPr>
              <w:fldChar w:fldCharType="separate"/>
            </w:r>
            <w:r w:rsidR="003A79CC">
              <w:rPr>
                <w:noProof/>
                <w:sz w:val="16"/>
              </w:rPr>
              <w:t> (8 5) 272 4864</w:t>
            </w:r>
            <w:r>
              <w:rPr>
                <w:sz w:val="16"/>
              </w:rPr>
              <w:fldChar w:fldCharType="end"/>
            </w:r>
            <w:bookmarkEnd w:id="4"/>
            <w:r>
              <w:rPr>
                <w:sz w:val="16"/>
              </w:rPr>
              <w:t>,</w:t>
            </w:r>
            <w:r w:rsidR="005923AD">
              <w:rPr>
                <w:sz w:val="16"/>
              </w:rPr>
              <w:t xml:space="preserve"> </w:t>
            </w:r>
            <w:r>
              <w:rPr>
                <w:sz w:val="16"/>
              </w:rPr>
              <w:t>faks. </w:t>
            </w:r>
            <w:bookmarkStart w:id="5" w:name="Sudarytojo_fax"/>
            <w:r w:rsidR="002B4372">
              <w:rPr>
                <w:sz w:val="16"/>
              </w:rPr>
              <w:fldChar w:fldCharType="begin">
                <w:ffData>
                  <w:name w:val="Sudarytojo_fax"/>
                  <w:enabled/>
                  <w:calcOnExit w:val="0"/>
                  <w:textInput>
                    <w:default w:val="(8 0) 000 0000"/>
                  </w:textInput>
                </w:ffData>
              </w:fldChar>
            </w:r>
            <w:r w:rsidR="002B4372">
              <w:rPr>
                <w:sz w:val="16"/>
              </w:rPr>
              <w:instrText xml:space="preserve"> FORMTEXT </w:instrText>
            </w:r>
            <w:r w:rsidR="002B4372">
              <w:rPr>
                <w:sz w:val="16"/>
              </w:rPr>
            </w:r>
            <w:r w:rsidR="002B4372">
              <w:rPr>
                <w:sz w:val="16"/>
              </w:rPr>
              <w:fldChar w:fldCharType="separate"/>
            </w:r>
            <w:r w:rsidR="003A79CC">
              <w:rPr>
                <w:noProof/>
                <w:sz w:val="16"/>
              </w:rPr>
              <w:t> (8 5) 272 3641</w:t>
            </w:r>
            <w:r w:rsidR="002B4372">
              <w:rPr>
                <w:sz w:val="16"/>
              </w:rPr>
              <w:fldChar w:fldCharType="end"/>
            </w:r>
            <w:bookmarkEnd w:id="5"/>
            <w:r>
              <w:rPr>
                <w:sz w:val="16"/>
              </w:rPr>
              <w:t>, el. p. </w:t>
            </w:r>
            <w:r>
              <w:rPr>
                <w:sz w:val="16"/>
              </w:rPr>
              <w:fldChar w:fldCharType="begin">
                <w:ffData>
                  <w:name w:val="Sudarytojo_eml"/>
                  <w:enabled/>
                  <w:calcOnExit w:val="0"/>
                  <w:textInput>
                    <w:default w:val="miestas@sodra.lt"/>
                    <w:maxLength w:val="40"/>
                  </w:textInput>
                </w:ffData>
              </w:fldChar>
            </w:r>
            <w:bookmarkStart w:id="6" w:name="Sudarytojo_eml"/>
            <w:r>
              <w:rPr>
                <w:sz w:val="16"/>
              </w:rPr>
              <w:instrText xml:space="preserve"> FORMTEXT </w:instrText>
            </w:r>
            <w:r>
              <w:rPr>
                <w:sz w:val="16"/>
              </w:rPr>
            </w:r>
            <w:r>
              <w:rPr>
                <w:sz w:val="16"/>
              </w:rPr>
              <w:fldChar w:fldCharType="separate"/>
            </w:r>
            <w:r w:rsidR="003A79CC">
              <w:rPr>
                <w:noProof/>
                <w:sz w:val="16"/>
              </w:rPr>
              <w:t> sodrainfo@sodra.lt</w:t>
            </w:r>
            <w:r>
              <w:rPr>
                <w:sz w:val="16"/>
              </w:rPr>
              <w:fldChar w:fldCharType="end"/>
            </w:r>
            <w:bookmarkEnd w:id="6"/>
            <w:r w:rsidR="00BE73B8">
              <w:rPr>
                <w:sz w:val="16"/>
              </w:rPr>
              <w:t xml:space="preserve">, </w:t>
            </w:r>
            <w:r w:rsidR="00BE73B8">
              <w:t xml:space="preserve"> </w:t>
            </w:r>
            <w:r w:rsidR="00BE73B8" w:rsidRPr="00BE73B8">
              <w:rPr>
                <w:sz w:val="16"/>
              </w:rPr>
              <w:t>informacija telefonu 1883.</w:t>
            </w:r>
          </w:p>
          <w:p w:rsidR="005923AD" w:rsidRDefault="005923AD">
            <w:pPr>
              <w:jc w:val="center"/>
              <w:rPr>
                <w:sz w:val="16"/>
              </w:rPr>
            </w:pPr>
            <w:r>
              <w:rPr>
                <w:sz w:val="16"/>
              </w:rPr>
              <w:t xml:space="preserve">Duomenys kaupiami ir saugomi Juridinių asmenų registre, kodas </w:t>
            </w:r>
            <w:r>
              <w:rPr>
                <w:sz w:val="16"/>
              </w:rPr>
              <w:fldChar w:fldCharType="begin">
                <w:ffData>
                  <w:name w:val="SudarKodas"/>
                  <w:enabled/>
                  <w:calcOnExit w:val="0"/>
                  <w:statusText w:type="text" w:val="Įstaigos kodas"/>
                  <w:textInput>
                    <w:default w:val="000000000"/>
                    <w:maxLength w:val="11"/>
                  </w:textInput>
                </w:ffData>
              </w:fldChar>
            </w:r>
            <w:bookmarkStart w:id="7" w:name="SudarKodas"/>
            <w:r>
              <w:rPr>
                <w:sz w:val="16"/>
              </w:rPr>
              <w:instrText xml:space="preserve"> FORMTEXT </w:instrText>
            </w:r>
            <w:r>
              <w:rPr>
                <w:sz w:val="16"/>
              </w:rPr>
            </w:r>
            <w:r>
              <w:rPr>
                <w:sz w:val="16"/>
              </w:rPr>
              <w:fldChar w:fldCharType="separate"/>
            </w:r>
            <w:r w:rsidR="003A79CC">
              <w:rPr>
                <w:noProof/>
                <w:sz w:val="16"/>
              </w:rPr>
              <w:t>191630223</w:t>
            </w:r>
            <w:r>
              <w:rPr>
                <w:sz w:val="16"/>
              </w:rPr>
              <w:fldChar w:fldCharType="end"/>
            </w:r>
            <w:bookmarkEnd w:id="7"/>
          </w:p>
        </w:tc>
      </w:tr>
    </w:tbl>
    <w:p w:rsidR="00D661DB" w:rsidRDefault="00D661DB">
      <w:pPr>
        <w:pStyle w:val="Antrats"/>
        <w:tabs>
          <w:tab w:val="clear" w:pos="4153"/>
          <w:tab w:val="clear" w:pos="8306"/>
        </w:tabs>
      </w:pPr>
    </w:p>
    <w:tbl>
      <w:tblPr>
        <w:tblW w:w="9626" w:type="dxa"/>
        <w:tblLayout w:type="fixed"/>
        <w:tblCellMar>
          <w:left w:w="102" w:type="dxa"/>
          <w:right w:w="102" w:type="dxa"/>
        </w:tblCellMar>
        <w:tblLook w:val="0000" w:firstRow="0" w:lastRow="0" w:firstColumn="0" w:lastColumn="0" w:noHBand="0" w:noVBand="0"/>
      </w:tblPr>
      <w:tblGrid>
        <w:gridCol w:w="4962"/>
        <w:gridCol w:w="320"/>
        <w:gridCol w:w="4344"/>
      </w:tblGrid>
      <w:tr w:rsidR="00D661DB">
        <w:trPr>
          <w:cantSplit/>
          <w:trHeight w:val="555"/>
        </w:trPr>
        <w:tc>
          <w:tcPr>
            <w:tcW w:w="4962" w:type="dxa"/>
            <w:tcBorders>
              <w:bottom w:val="nil"/>
            </w:tcBorders>
          </w:tcPr>
          <w:p w:rsidR="00D661DB" w:rsidRDefault="00D661DB">
            <w:r>
              <w:fldChar w:fldCharType="begin">
                <w:ffData>
                  <w:name w:val="Adresatas"/>
                  <w:enabled/>
                  <w:calcOnExit w:val="0"/>
                  <w:statusText w:type="text" w:val="Adresatas (gavėjas)"/>
                  <w:textInput>
                    <w:default w:val="(Adresatas)"/>
                  </w:textInput>
                </w:ffData>
              </w:fldChar>
            </w:r>
            <w:bookmarkStart w:id="8" w:name="Adresatas"/>
            <w:r>
              <w:instrText xml:space="preserve"> FORMTEXT </w:instrText>
            </w:r>
            <w:r>
              <w:fldChar w:fldCharType="separate"/>
            </w:r>
            <w:r w:rsidR="003A79CC">
              <w:rPr>
                <w:noProof/>
              </w:rPr>
              <w:t xml:space="preserve">LIETUVOS RESPUBLIKOS SOCIALINĖS APSAUGOS IR DARBO MINISTERIJAI </w:t>
            </w:r>
            <w:r>
              <w:fldChar w:fldCharType="end"/>
            </w:r>
            <w:bookmarkEnd w:id="8"/>
          </w:p>
          <w:p w:rsidR="00F826BF" w:rsidRDefault="00D661DB">
            <w:pPr>
              <w:rPr>
                <w:noProof/>
              </w:rPr>
            </w:pPr>
            <w:r>
              <w:fldChar w:fldCharType="begin">
                <w:ffData>
                  <w:name w:val="Adresatas_A"/>
                  <w:enabled/>
                  <w:calcOnExit w:val="0"/>
                  <w:statusText w:type="text" w:val="Gavėjo adresas"/>
                  <w:textInput/>
                </w:ffData>
              </w:fldChar>
            </w:r>
            <w:bookmarkStart w:id="9" w:name="Adresatas_A"/>
            <w:r>
              <w:instrText xml:space="preserve"> FORMTEXT </w:instrText>
            </w:r>
            <w:r>
              <w:fldChar w:fldCharType="separate"/>
            </w:r>
            <w:r w:rsidR="003A79CC">
              <w:rPr>
                <w:noProof/>
              </w:rPr>
              <w:t>A. Vivulskio g. 11,  Vilnius,  Vilniaus m. sav.</w:t>
            </w:r>
          </w:p>
          <w:p w:rsidR="00D661DB" w:rsidRDefault="00D661DB">
            <w:r>
              <w:fldChar w:fldCharType="end"/>
            </w:r>
            <w:bookmarkEnd w:id="9"/>
          </w:p>
        </w:tc>
        <w:tc>
          <w:tcPr>
            <w:tcW w:w="320" w:type="dxa"/>
            <w:tcBorders>
              <w:bottom w:val="nil"/>
            </w:tcBorders>
          </w:tcPr>
          <w:p w:rsidR="00D661DB" w:rsidRDefault="00D661DB"/>
        </w:tc>
        <w:bookmarkStart w:id="10" w:name="Dok_Metai"/>
        <w:tc>
          <w:tcPr>
            <w:tcW w:w="4344" w:type="dxa"/>
            <w:tcBorders>
              <w:bottom w:val="nil"/>
            </w:tcBorders>
          </w:tcPr>
          <w:p w:rsidR="00D661DB" w:rsidRDefault="00E4491B">
            <w:pPr>
              <w:tabs>
                <w:tab w:val="left" w:pos="1198"/>
              </w:tabs>
            </w:pPr>
            <w:r>
              <w:fldChar w:fldCharType="begin">
                <w:ffData>
                  <w:name w:val="Dok_Metai"/>
                  <w:enabled/>
                  <w:calcOnExit w:val="0"/>
                  <w:textInput>
                    <w:type w:val="number"/>
                    <w:default w:val="2010"/>
                    <w:maxLength w:val="4"/>
                  </w:textInput>
                </w:ffData>
              </w:fldChar>
            </w:r>
            <w:r>
              <w:instrText xml:space="preserve"> FORMTEXT </w:instrText>
            </w:r>
            <w:r>
              <w:fldChar w:fldCharType="separate"/>
            </w:r>
            <w:r w:rsidR="00E20D25">
              <w:rPr>
                <w:noProof/>
              </w:rPr>
              <w:t>201</w:t>
            </w:r>
            <w:r w:rsidR="00693A06">
              <w:rPr>
                <w:noProof/>
              </w:rPr>
              <w:t>6</w:t>
            </w:r>
            <w:r>
              <w:fldChar w:fldCharType="end"/>
            </w:r>
            <w:bookmarkEnd w:id="10"/>
            <w:r w:rsidR="00D661DB">
              <w:t>-</w:t>
            </w:r>
            <w:r w:rsidR="00D661DB">
              <w:fldChar w:fldCharType="begin">
                <w:ffData>
                  <w:name w:val="Dok_Menuo"/>
                  <w:enabled/>
                  <w:calcOnExit w:val="0"/>
                  <w:textInput>
                    <w:type w:val="number"/>
                    <w:maxLength w:val="2"/>
                    <w:format w:val="##"/>
                  </w:textInput>
                </w:ffData>
              </w:fldChar>
            </w:r>
            <w:bookmarkStart w:id="11" w:name="Dok_Menuo"/>
            <w:r w:rsidR="00D661DB">
              <w:instrText xml:space="preserve"> FORMTEXT </w:instrText>
            </w:r>
            <w:r w:rsidR="00D661DB">
              <w:fldChar w:fldCharType="separate"/>
            </w:r>
            <w:r w:rsidR="00E20D25">
              <w:rPr>
                <w:noProof/>
              </w:rPr>
              <w:t>09</w:t>
            </w:r>
            <w:r w:rsidR="00D661DB">
              <w:fldChar w:fldCharType="end"/>
            </w:r>
            <w:bookmarkEnd w:id="11"/>
            <w:r w:rsidR="00D661DB">
              <w:t>-</w:t>
            </w:r>
            <w:r w:rsidR="00D661DB">
              <w:fldChar w:fldCharType="begin">
                <w:ffData>
                  <w:name w:val="Dok_Diena"/>
                  <w:enabled/>
                  <w:calcOnExit w:val="0"/>
                  <w:textInput>
                    <w:default w:val="     "/>
                    <w:maxLength w:val="5"/>
                  </w:textInput>
                </w:ffData>
              </w:fldChar>
            </w:r>
            <w:bookmarkStart w:id="12" w:name="Dok_Diena"/>
            <w:r w:rsidR="00D661DB">
              <w:instrText xml:space="preserve"> FORMTEXT </w:instrText>
            </w:r>
            <w:r w:rsidR="00D661DB">
              <w:fldChar w:fldCharType="separate"/>
            </w:r>
            <w:r w:rsidR="000616AF">
              <w:rPr>
                <w:noProof/>
              </w:rPr>
              <w:t>16</w:t>
            </w:r>
            <w:r w:rsidR="00D661DB">
              <w:fldChar w:fldCharType="end"/>
            </w:r>
            <w:bookmarkEnd w:id="12"/>
            <w:r w:rsidR="00D661DB">
              <w:tab/>
              <w:t xml:space="preserve"> </w:t>
            </w:r>
            <w:r w:rsidR="00D661DB">
              <w:fldChar w:fldCharType="begin">
                <w:ffData>
                  <w:name w:val="Text1"/>
                  <w:enabled/>
                  <w:calcOnExit w:val="0"/>
                  <w:textInput>
                    <w:default w:val=" Nr."/>
                  </w:textInput>
                </w:ffData>
              </w:fldChar>
            </w:r>
            <w:bookmarkStart w:id="13" w:name="Text1"/>
            <w:r w:rsidR="00D661DB">
              <w:instrText xml:space="preserve"> FORMTEXT </w:instrText>
            </w:r>
            <w:r w:rsidR="00D661DB">
              <w:fldChar w:fldCharType="separate"/>
            </w:r>
            <w:r w:rsidR="00D661DB">
              <w:rPr>
                <w:noProof/>
              </w:rPr>
              <w:t xml:space="preserve"> Nr.</w:t>
            </w:r>
            <w:r w:rsidR="00D661DB">
              <w:fldChar w:fldCharType="end"/>
            </w:r>
            <w:bookmarkEnd w:id="13"/>
            <w:r w:rsidR="00D661DB">
              <w:t xml:space="preserve"> </w:t>
            </w:r>
            <w:r w:rsidR="00D661DB">
              <w:fldChar w:fldCharType="begin">
                <w:ffData>
                  <w:name w:val="Dok_Nr"/>
                  <w:enabled/>
                  <w:calcOnExit w:val="0"/>
                  <w:statusText w:type="text" w:val="Dokumento registracijos numeris"/>
                  <w:textInput/>
                </w:ffData>
              </w:fldChar>
            </w:r>
            <w:bookmarkStart w:id="14" w:name="Dok_Nr"/>
            <w:r w:rsidR="00D661DB">
              <w:instrText xml:space="preserve"> FORMTEXT </w:instrText>
            </w:r>
            <w:r w:rsidR="00D661DB">
              <w:fldChar w:fldCharType="separate"/>
            </w:r>
            <w:r w:rsidR="00E20D25">
              <w:rPr>
                <w:noProof/>
              </w:rPr>
              <w:t>(1.38) I-</w:t>
            </w:r>
            <w:r w:rsidR="000616AF">
              <w:rPr>
                <w:noProof/>
              </w:rPr>
              <w:t>5337</w:t>
            </w:r>
            <w:r w:rsidR="00D661DB">
              <w:fldChar w:fldCharType="end"/>
            </w:r>
            <w:bookmarkEnd w:id="14"/>
          </w:p>
          <w:p w:rsidR="00D661DB" w:rsidRDefault="00D661DB" w:rsidP="008B2468">
            <w:pPr>
              <w:tabs>
                <w:tab w:val="left" w:pos="1198"/>
              </w:tabs>
            </w:pPr>
            <w:r>
              <w:fldChar w:fldCharType="begin">
                <w:ffData>
                  <w:name w:val="Text2"/>
                  <w:enabled/>
                  <w:calcOnExit w:val="0"/>
                  <w:textInput>
                    <w:default w:val="Į"/>
                  </w:textInput>
                </w:ffData>
              </w:fldChar>
            </w:r>
            <w:bookmarkStart w:id="15" w:name="Text2"/>
            <w:r>
              <w:instrText xml:space="preserve"> FORMTEXT </w:instrText>
            </w:r>
            <w:r>
              <w:fldChar w:fldCharType="separate"/>
            </w:r>
            <w:r w:rsidR="008B2468">
              <w:rPr>
                <w:noProof/>
              </w:rPr>
              <w:t> </w:t>
            </w:r>
            <w:r w:rsidR="008B2468">
              <w:rPr>
                <w:noProof/>
              </w:rPr>
              <w:t> </w:t>
            </w:r>
            <w:r w:rsidR="008B2468">
              <w:rPr>
                <w:noProof/>
              </w:rPr>
              <w:t> </w:t>
            </w:r>
            <w:r w:rsidR="008B2468">
              <w:rPr>
                <w:noProof/>
              </w:rPr>
              <w:t> </w:t>
            </w:r>
            <w:r w:rsidR="008B2468">
              <w:rPr>
                <w:noProof/>
              </w:rPr>
              <w:t> </w:t>
            </w:r>
            <w:r>
              <w:fldChar w:fldCharType="end"/>
            </w:r>
            <w:bookmarkEnd w:id="15"/>
            <w:r>
              <w:t xml:space="preserve"> </w:t>
            </w:r>
            <w:r>
              <w:fldChar w:fldCharType="begin">
                <w:ffData>
                  <w:name w:val="Gauto_Data"/>
                  <w:enabled/>
                  <w:calcOnExit/>
                  <w:statusText w:type="text" w:val="Gauto dokumento, į kurį atsakoma, data"/>
                  <w:textInput>
                    <w:maxLength w:val="10"/>
                  </w:textInput>
                </w:ffData>
              </w:fldChar>
            </w:r>
            <w:bookmarkStart w:id="16" w:name="Gauto_Data"/>
            <w:r>
              <w:instrText xml:space="preserve"> FORMTEXT </w:instrText>
            </w:r>
            <w:r>
              <w:fldChar w:fldCharType="separate"/>
            </w:r>
            <w:r w:rsidR="008B2468">
              <w:rPr>
                <w:noProof/>
              </w:rPr>
              <w:t> </w:t>
            </w:r>
            <w:r w:rsidR="008B2468">
              <w:rPr>
                <w:noProof/>
              </w:rPr>
              <w:t> </w:t>
            </w:r>
            <w:r w:rsidR="008B2468">
              <w:rPr>
                <w:noProof/>
              </w:rPr>
              <w:t> </w:t>
            </w:r>
            <w:r w:rsidR="008B2468">
              <w:rPr>
                <w:noProof/>
              </w:rPr>
              <w:t> </w:t>
            </w:r>
            <w:r w:rsidR="008B2468">
              <w:rPr>
                <w:noProof/>
              </w:rPr>
              <w:t> </w:t>
            </w:r>
            <w:r>
              <w:fldChar w:fldCharType="end"/>
            </w:r>
            <w:bookmarkEnd w:id="16"/>
            <w:r>
              <w:tab/>
            </w:r>
            <w:r>
              <w:fldChar w:fldCharType="begin">
                <w:ffData>
                  <w:name w:val=""/>
                  <w:enabled/>
                  <w:calcOnExit w:val="0"/>
                  <w:textInput>
                    <w:default w:val="  Nr."/>
                  </w:textInput>
                </w:ffData>
              </w:fldChar>
            </w:r>
            <w:r>
              <w:instrText xml:space="preserve"> FORMTEXT </w:instrText>
            </w:r>
            <w:r>
              <w:fldChar w:fldCharType="separate"/>
            </w:r>
            <w:r w:rsidR="008B2468">
              <w:rPr>
                <w:noProof/>
              </w:rPr>
              <w:t> </w:t>
            </w:r>
            <w:r w:rsidR="008B2468">
              <w:rPr>
                <w:noProof/>
              </w:rPr>
              <w:t> </w:t>
            </w:r>
            <w:r w:rsidR="008B2468">
              <w:rPr>
                <w:noProof/>
              </w:rPr>
              <w:t> </w:t>
            </w:r>
            <w:r w:rsidR="008B2468">
              <w:rPr>
                <w:noProof/>
              </w:rPr>
              <w:t> </w:t>
            </w:r>
            <w:r w:rsidR="008B2468">
              <w:rPr>
                <w:noProof/>
              </w:rPr>
              <w:t> </w:t>
            </w:r>
            <w:r>
              <w:fldChar w:fldCharType="end"/>
            </w:r>
            <w:r>
              <w:t xml:space="preserve"> </w:t>
            </w:r>
            <w:r>
              <w:fldChar w:fldCharType="begin">
                <w:ffData>
                  <w:name w:val="Gauto_Nr"/>
                  <w:enabled/>
                  <w:calcOnExit/>
                  <w:textInput/>
                </w:ffData>
              </w:fldChar>
            </w:r>
            <w:bookmarkStart w:id="17" w:name="Gauto_N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7"/>
          </w:p>
        </w:tc>
      </w:tr>
    </w:tbl>
    <w:p w:rsidR="00D661DB" w:rsidRDefault="00D661DB">
      <w:pPr>
        <w:pStyle w:val="Antrats"/>
        <w:tabs>
          <w:tab w:val="clear" w:pos="4153"/>
          <w:tab w:val="clear" w:pos="8306"/>
        </w:tabs>
      </w:pPr>
    </w:p>
    <w:p w:rsidR="00D661DB" w:rsidRDefault="00D661DB">
      <w:pPr>
        <w:pStyle w:val="Antrats"/>
        <w:tabs>
          <w:tab w:val="clear" w:pos="4153"/>
          <w:tab w:val="clear" w:pos="8306"/>
        </w:tabs>
      </w:pPr>
    </w:p>
    <w:tbl>
      <w:tblPr>
        <w:tblW w:w="0" w:type="auto"/>
        <w:tblLook w:val="0000" w:firstRow="0" w:lastRow="0" w:firstColumn="0" w:lastColumn="0" w:noHBand="0" w:noVBand="0"/>
      </w:tblPr>
      <w:tblGrid>
        <w:gridCol w:w="9639"/>
      </w:tblGrid>
      <w:tr w:rsidR="00D661DB">
        <w:tc>
          <w:tcPr>
            <w:tcW w:w="9639" w:type="dxa"/>
          </w:tcPr>
          <w:p w:rsidR="00D661DB" w:rsidRDefault="00D661DB" w:rsidP="003A79CC">
            <w:pPr>
              <w:rPr>
                <w:b/>
                <w:bCs/>
                <w:caps/>
              </w:rPr>
            </w:pPr>
            <w:r>
              <w:rPr>
                <w:b/>
                <w:bCs/>
                <w:caps/>
              </w:rPr>
              <w:fldChar w:fldCharType="begin">
                <w:ffData>
                  <w:name w:val="Antraste"/>
                  <w:enabled/>
                  <w:calcOnExit w:val="0"/>
                  <w:statusText w:type="text" w:val="Antraštė"/>
                  <w:textInput>
                    <w:default w:val="DĖL "/>
                  </w:textInput>
                </w:ffData>
              </w:fldChar>
            </w:r>
            <w:bookmarkStart w:id="18" w:name="Antraste"/>
            <w:r>
              <w:rPr>
                <w:b/>
                <w:bCs/>
                <w:caps/>
              </w:rPr>
              <w:instrText xml:space="preserve"> FORMTEXT </w:instrText>
            </w:r>
            <w:r>
              <w:rPr>
                <w:b/>
                <w:bCs/>
                <w:caps/>
              </w:rPr>
            </w:r>
            <w:r>
              <w:rPr>
                <w:b/>
                <w:bCs/>
                <w:caps/>
              </w:rPr>
              <w:fldChar w:fldCharType="separate"/>
            </w:r>
            <w:r w:rsidR="003A79CC">
              <w:rPr>
                <w:b/>
                <w:bCs/>
                <w:caps/>
                <w:noProof/>
              </w:rPr>
              <w:t xml:space="preserve">IŠVADA </w:t>
            </w:r>
            <w:r w:rsidR="003A79CC" w:rsidRPr="003A79CC">
              <w:rPr>
                <w:b/>
                <w:bCs/>
                <w:caps/>
                <w:noProof/>
              </w:rPr>
              <w:t>DĖL VALSTYBINIO SOCIALINIO DRAUDIMO FONDO VALDYBOS PRIE SOCIALINĖS APSAUGOS IR DARBO MINISTERIJOS IR JAI PAVALDŽIŲ ĮSTAIGŲ VEIKLOS SRIČIŲ, KURIOSE EGZISTUOJA DIDELĖ KORUPCIJOS PASIREIŠKIMO TIKIMYBĖ, NUSTATYMO</w:t>
            </w:r>
            <w:r>
              <w:rPr>
                <w:b/>
                <w:bCs/>
                <w:caps/>
              </w:rPr>
              <w:fldChar w:fldCharType="end"/>
            </w:r>
            <w:bookmarkEnd w:id="18"/>
          </w:p>
        </w:tc>
      </w:tr>
    </w:tbl>
    <w:p w:rsidR="00D661DB" w:rsidRDefault="00D661DB"/>
    <w:p w:rsidR="00D661DB" w:rsidRDefault="00D661DB">
      <w:pPr>
        <w:sectPr w:rsidR="00D661DB">
          <w:headerReference w:type="even" r:id="rId10"/>
          <w:headerReference w:type="default" r:id="rId11"/>
          <w:footerReference w:type="default" r:id="rId12"/>
          <w:pgSz w:w="11906" w:h="16838" w:code="9"/>
          <w:pgMar w:top="1134" w:right="567" w:bottom="1134" w:left="1701" w:header="567" w:footer="284" w:gutter="0"/>
          <w:cols w:space="708"/>
          <w:titlePg/>
          <w:docGrid w:linePitch="360"/>
        </w:sectPr>
      </w:pPr>
    </w:p>
    <w:p w:rsidR="00296650" w:rsidRPr="00FF0F87" w:rsidRDefault="00296650" w:rsidP="00296650">
      <w:pPr>
        <w:ind w:firstLine="709"/>
        <w:jc w:val="both"/>
      </w:pPr>
      <w:r w:rsidRPr="00FF0F87">
        <w:t xml:space="preserve">Motyvuota išvada dėl Valstybinio socialinio draudimo fondo valdybos prie Socialinės apsaugos ir darbo ministerijos (toliau – Fondo valdyba) ir jai pavaldžių įstaigų veiklos sričių, kuriose egzistuoja didelė korupcijos pasireiškimo tikimybė, nustatymo (toliau – išvada) parengta vadovaujantis Lietuvos Respublikos </w:t>
      </w:r>
      <w:r w:rsidR="006B0683">
        <w:t xml:space="preserve">korupcijos prevencijos įstatymu, </w:t>
      </w:r>
      <w:r w:rsidRPr="00FF0F87">
        <w:t>Valstybės ar savivaldybės įstaigų veiklos sričių, kuriose egzistuoja didelė korupcijos apsireiškimo tikimybė, nustatymo rekomendacijomis (toliau – Rekomendacijos), patvirtintomis Lietuvos Respublikos specialiųjų tyrimų tarnybos direktoriaus 2011 m. gegužės 13 d. įsakymu Nr. 2-170, Korupcijos prevencijos metodika (toliau - Metodika), patvirtinta Fondo valdybos direktoriaus 2013 m. rugsėjo 9 d. įsakymu Nr. VE - 59.</w:t>
      </w:r>
    </w:p>
    <w:p w:rsidR="00296650" w:rsidRPr="00FF0F87" w:rsidRDefault="00296650" w:rsidP="00296650">
      <w:pPr>
        <w:ind w:firstLine="709"/>
        <w:jc w:val="both"/>
      </w:pPr>
      <w:r w:rsidRPr="00FF0F87">
        <w:t>Nustatant Fondo valdybos ir jai pavaldžių įstaigų</w:t>
      </w:r>
      <w:r w:rsidR="000D7332">
        <w:t xml:space="preserve"> (kartu – Fondo administravimo įstaigos)</w:t>
      </w:r>
      <w:r w:rsidRPr="00FF0F87">
        <w:t xml:space="preserve"> korupcijos pasireiškimo tikimybę </w:t>
      </w:r>
      <w:r w:rsidR="000751EF" w:rsidRPr="00FF0F87">
        <w:t>analizuotas laikotarpis nuo 2015 m. liepos 1 d. iki 2016</w:t>
      </w:r>
      <w:r w:rsidRPr="00FF0F87">
        <w:t xml:space="preserve"> m. birželio 30 d. Išvadoje vertinama Fondo </w:t>
      </w:r>
      <w:r w:rsidR="000D7332">
        <w:t>administravimo</w:t>
      </w:r>
      <w:r w:rsidRPr="00FF0F87">
        <w:t xml:space="preserve"> įstaigų veiklos sričių atitiktis Lietuvos Respublikos korupcijos prevencijos įstatymo 6 straipsnio 3 dalyje nustatytiems kriterijams. </w:t>
      </w:r>
      <w:r w:rsidR="00B034DB">
        <w:t xml:space="preserve">Klausimyną Fondo administravimo įstaigų </w:t>
      </w:r>
      <w:r w:rsidR="00B034DB" w:rsidRPr="00FF0F87">
        <w:t xml:space="preserve">veiklos sričių, kuriose egzistuoja didelė korupcijos apsireiškimo tikimybė, </w:t>
      </w:r>
      <w:r w:rsidR="00B034DB">
        <w:t>vertinimui bei i</w:t>
      </w:r>
      <w:r w:rsidRPr="00FF0F87">
        <w:t xml:space="preserve">nformaciją apie korupcijos pasireiškimo tikimybę apibendrino bei išvados projektą parengė Fondo valdybos Veiklos planavimo ir pokyčių valdymo skyrius, išvados projektą aprobavo </w:t>
      </w:r>
      <w:r w:rsidR="00476216">
        <w:t>F</w:t>
      </w:r>
      <w:r w:rsidRPr="00FF0F87">
        <w:t>ondo administravimo įstaigų Rizikos valdymo komiteto nariai.</w:t>
      </w:r>
    </w:p>
    <w:p w:rsidR="00296650" w:rsidRPr="00FF0F87" w:rsidRDefault="00296650" w:rsidP="00296650">
      <w:pPr>
        <w:ind w:firstLine="709"/>
        <w:jc w:val="both"/>
      </w:pPr>
      <w:r w:rsidRPr="00FF0F87">
        <w:t xml:space="preserve">Fondo </w:t>
      </w:r>
      <w:r w:rsidR="000D7332">
        <w:t>administravimo</w:t>
      </w:r>
      <w:r w:rsidRPr="00FF0F87">
        <w:t xml:space="preserve"> įstaigų korupcijos pasireiškimo tikimy</w:t>
      </w:r>
      <w:r w:rsidR="00476216">
        <w:t>bei nustatyti naudoti klausimynai</w:t>
      </w:r>
      <w:r w:rsidRPr="00FF0F87">
        <w:t>, palyginimo bei apibendrinimo metodai.</w:t>
      </w:r>
    </w:p>
    <w:p w:rsidR="00296650" w:rsidRPr="00FF0F87" w:rsidRDefault="00296650" w:rsidP="00296650">
      <w:pPr>
        <w:ind w:firstLine="709"/>
        <w:jc w:val="both"/>
      </w:pPr>
      <w:r w:rsidRPr="00FF0F87">
        <w:t>Lietuvos Respublikos korupcijos prevencijos įstatymo 6 straipsnio 3 dalyje nustatyti kriterijai, kurie numato, kad įstaigos veiklos sritis priskiriama prie sričių, kuriose egzistuoja didelė korupcijos pasireiškimo tikimybė, jeigu atitinka vieną ar kelis iš šių kriterijų:</w:t>
      </w:r>
    </w:p>
    <w:p w:rsidR="00296650" w:rsidRPr="00FF0F87" w:rsidRDefault="00296650" w:rsidP="00296650">
      <w:pPr>
        <w:ind w:firstLine="709"/>
        <w:jc w:val="both"/>
      </w:pPr>
      <w:r w:rsidRPr="00FF0F87">
        <w:t>1) padaryta korupcinio pobūdžio nusikalstama veika;</w:t>
      </w:r>
    </w:p>
    <w:p w:rsidR="00296650" w:rsidRPr="00FF0F87" w:rsidRDefault="00296650" w:rsidP="00296650">
      <w:pPr>
        <w:ind w:firstLine="709"/>
        <w:jc w:val="both"/>
      </w:pPr>
      <w:r w:rsidRPr="00FF0F87">
        <w:t xml:space="preserve">2) pagrindinės funkcijos yra kontrolės ar priežiūros vykdymas; </w:t>
      </w:r>
    </w:p>
    <w:p w:rsidR="00296650" w:rsidRPr="00FF0F87" w:rsidRDefault="00296650" w:rsidP="00296650">
      <w:pPr>
        <w:ind w:firstLine="709"/>
        <w:jc w:val="both"/>
      </w:pPr>
      <w:r w:rsidRPr="00FF0F87">
        <w:t>3) atskirų valstybės tarnautojų funkcijos, uždaviniai, darbo ir sprendimų priėmimo tvarka bei atsakom</w:t>
      </w:r>
      <w:r w:rsidR="00476216">
        <w:t>ybė nėra išsamiai reglamentuotos;</w:t>
      </w:r>
    </w:p>
    <w:p w:rsidR="00296650" w:rsidRPr="00FF0F87" w:rsidRDefault="00296650" w:rsidP="00296650">
      <w:pPr>
        <w:ind w:firstLine="709"/>
        <w:jc w:val="both"/>
      </w:pPr>
      <w:r w:rsidRPr="00FF0F87">
        <w:t>4) veikla yra susijusi su leidimų, nuolaidų, lengvatų ir kitokių papildomų teisių suteikimu ar apribojimu;</w:t>
      </w:r>
    </w:p>
    <w:p w:rsidR="00296650" w:rsidRPr="00FF0F87" w:rsidRDefault="00296650" w:rsidP="00296650">
      <w:pPr>
        <w:ind w:firstLine="709"/>
        <w:jc w:val="both"/>
      </w:pPr>
      <w:r w:rsidRPr="00FF0F87">
        <w:t>5) daugiausia priima sprendimus, kuriems nereikia kitos valstybės ar savivaldybės įstaigos patvirtinimo;</w:t>
      </w:r>
    </w:p>
    <w:p w:rsidR="00296650" w:rsidRPr="00FF0F87" w:rsidRDefault="00296650" w:rsidP="00296650">
      <w:pPr>
        <w:ind w:firstLine="709"/>
        <w:jc w:val="both"/>
      </w:pPr>
      <w:r w:rsidRPr="00FF0F87">
        <w:t>6) naudojama valstybės ar tarnybos paslaptį sudaranti informacija;</w:t>
      </w:r>
    </w:p>
    <w:p w:rsidR="00296650" w:rsidRPr="00FF0F87" w:rsidRDefault="00296650" w:rsidP="00296650">
      <w:pPr>
        <w:ind w:firstLine="709"/>
        <w:jc w:val="both"/>
      </w:pPr>
      <w:r w:rsidRPr="00FF0F87">
        <w:t xml:space="preserve">7) anksčiau atlikus korupcijos rizikos analizę, buvo nustatyta veiklos trūkumų. </w:t>
      </w:r>
    </w:p>
    <w:p w:rsidR="00296650" w:rsidRPr="00FF0F87" w:rsidRDefault="00296650" w:rsidP="00296650">
      <w:pPr>
        <w:ind w:firstLine="709"/>
        <w:jc w:val="both"/>
      </w:pPr>
      <w:r w:rsidRPr="00FF0F87">
        <w:t xml:space="preserve">Fondo </w:t>
      </w:r>
      <w:r w:rsidR="000D7332">
        <w:t>administravimo</w:t>
      </w:r>
      <w:r w:rsidRPr="00FF0F87">
        <w:t xml:space="preserve"> įstaigų veiklos srityse korupcijos pasireiškimo tikimybė identifikuota pagal šiuos Lietuvos Respublikos korupcijos prevencijos įstatymo 6 straipsnio 3 dalyje nustatytus kriterijus:</w:t>
      </w:r>
    </w:p>
    <w:p w:rsidR="00296650" w:rsidRPr="00FF0F87" w:rsidRDefault="00296650" w:rsidP="00296650">
      <w:pPr>
        <w:pStyle w:val="Sraopastraipa"/>
        <w:numPr>
          <w:ilvl w:val="0"/>
          <w:numId w:val="10"/>
        </w:numPr>
        <w:ind w:left="0" w:firstLine="709"/>
        <w:jc w:val="both"/>
      </w:pPr>
      <w:r w:rsidRPr="00FF0F87">
        <w:t>padaryta korupcinio pobūdžio nusikalstama veika;</w:t>
      </w:r>
    </w:p>
    <w:p w:rsidR="00296650" w:rsidRPr="00FF0F87" w:rsidRDefault="00296650" w:rsidP="00296650">
      <w:pPr>
        <w:pStyle w:val="Sraopastraipa"/>
        <w:numPr>
          <w:ilvl w:val="0"/>
          <w:numId w:val="10"/>
        </w:numPr>
        <w:ind w:left="0" w:firstLine="709"/>
        <w:jc w:val="both"/>
      </w:pPr>
      <w:r w:rsidRPr="00FF0F87">
        <w:t>pagrindinės funkcijos yra kontrolės ar priežiūros vykdymas;</w:t>
      </w:r>
    </w:p>
    <w:p w:rsidR="00296650" w:rsidRPr="00FF0F87" w:rsidRDefault="00296650" w:rsidP="00296650">
      <w:pPr>
        <w:pStyle w:val="Sraopastraipa"/>
        <w:numPr>
          <w:ilvl w:val="0"/>
          <w:numId w:val="10"/>
        </w:numPr>
        <w:ind w:left="0" w:firstLine="709"/>
        <w:jc w:val="both"/>
      </w:pPr>
      <w:r w:rsidRPr="00FF0F87">
        <w:t>veikla yra susijusi su leidimų, nuolaidų, lengvatų ir kitokių papildomų teisių suteikimu ir apribojimu;</w:t>
      </w:r>
    </w:p>
    <w:p w:rsidR="00296650" w:rsidRPr="00FF0F87" w:rsidRDefault="00296650" w:rsidP="00296650">
      <w:pPr>
        <w:pStyle w:val="Sraopastraipa"/>
        <w:numPr>
          <w:ilvl w:val="0"/>
          <w:numId w:val="10"/>
        </w:numPr>
        <w:ind w:left="0" w:firstLine="709"/>
        <w:jc w:val="both"/>
      </w:pPr>
      <w:r w:rsidRPr="00FF0F87">
        <w:t>daugiausia priimami sprendimai, kuriems nereikia kitos valstybės ar savivaldybės įstaigos patvirtinimo;</w:t>
      </w:r>
    </w:p>
    <w:p w:rsidR="00296650" w:rsidRPr="00FF0F87" w:rsidRDefault="00296650" w:rsidP="00296650">
      <w:pPr>
        <w:pStyle w:val="Sraopastraipa"/>
        <w:numPr>
          <w:ilvl w:val="0"/>
          <w:numId w:val="10"/>
        </w:numPr>
        <w:ind w:left="0" w:firstLine="709"/>
        <w:jc w:val="both"/>
      </w:pPr>
      <w:r w:rsidRPr="00FF0F87">
        <w:t>naudojama valstybės ar tarnybos paslaptį sudaranti informacija.</w:t>
      </w:r>
    </w:p>
    <w:p w:rsidR="00296650" w:rsidRPr="00FF0F87" w:rsidRDefault="00296650" w:rsidP="00296650">
      <w:pPr>
        <w:ind w:firstLine="709"/>
        <w:jc w:val="both"/>
      </w:pPr>
      <w:r w:rsidRPr="00FF0F87">
        <w:t xml:space="preserve">Nustatant Fondo </w:t>
      </w:r>
      <w:r w:rsidR="000D7332">
        <w:t>administravimo</w:t>
      </w:r>
      <w:r w:rsidRPr="00FF0F87">
        <w:t xml:space="preserve"> įstaigų veiklos sritis, kuriose egzistuoja korupcijos pasireiškimo tikimybė, buvo nagrinėjami visi teisės aktai, reglamentuojantys Fondo </w:t>
      </w:r>
      <w:r w:rsidR="000D7332">
        <w:t>administravimo įstaigų</w:t>
      </w:r>
      <w:r w:rsidRPr="00FF0F87">
        <w:t xml:space="preserve"> veiklą bei nustatytos šios </w:t>
      </w:r>
      <w:r w:rsidR="000D7332" w:rsidRPr="00FF0F87">
        <w:t xml:space="preserve">Fondo </w:t>
      </w:r>
      <w:r w:rsidR="000D7332">
        <w:t>administravimo įstaigų</w:t>
      </w:r>
      <w:r w:rsidR="000D7332" w:rsidRPr="00FF0F87">
        <w:t xml:space="preserve"> </w:t>
      </w:r>
      <w:r w:rsidRPr="00FF0F87">
        <w:t>veiklos sritys, kuriose egzistuoja korupcijos pasireiškimo tikimybė:</w:t>
      </w:r>
    </w:p>
    <w:p w:rsidR="00296650" w:rsidRPr="00FF0F87" w:rsidRDefault="00296650" w:rsidP="00296650">
      <w:pPr>
        <w:pStyle w:val="Sraopastraipa"/>
        <w:ind w:left="709"/>
        <w:jc w:val="both"/>
      </w:pPr>
      <w:r w:rsidRPr="00FF0F87">
        <w:t>Pagal kriterijų „</w:t>
      </w:r>
      <w:r w:rsidRPr="00FF0F87">
        <w:rPr>
          <w:b/>
          <w:i/>
        </w:rPr>
        <w:t>Padaryta korupcinio pobūdžio nusikalstama veika</w:t>
      </w:r>
      <w:r w:rsidRPr="00FF0F87">
        <w:t>“:</w:t>
      </w:r>
    </w:p>
    <w:p w:rsidR="00296650" w:rsidRPr="00FF0F87" w:rsidRDefault="000751EF" w:rsidP="00296650">
      <w:pPr>
        <w:pStyle w:val="Sraopastraipa"/>
        <w:ind w:left="0" w:firstLine="709"/>
        <w:jc w:val="both"/>
      </w:pPr>
      <w:r w:rsidRPr="00FF0F87">
        <w:t>Laikotarpiu nuo 2015 m. liepos 1 d. iki 2016</w:t>
      </w:r>
      <w:r w:rsidR="00296650" w:rsidRPr="00FF0F87">
        <w:t xml:space="preserve"> m. birželio 30 d. Fondo valdyboje ir jai pavaldžiose įstaigose nebuvo nustatyta korupcinio pobūdžio nusikalstamų veikų.</w:t>
      </w:r>
    </w:p>
    <w:p w:rsidR="00296650" w:rsidRPr="00FF0F87" w:rsidRDefault="00296650" w:rsidP="00296650">
      <w:pPr>
        <w:ind w:firstLine="709"/>
        <w:jc w:val="both"/>
      </w:pPr>
      <w:r w:rsidRPr="00FF0F87">
        <w:t xml:space="preserve">Pagal kriterijų </w:t>
      </w:r>
      <w:r w:rsidRPr="00FF0F87">
        <w:rPr>
          <w:b/>
          <w:i/>
        </w:rPr>
        <w:t>„Pagrindinės funkcijos yra kontrolės ar priežiūros vykdymas“</w:t>
      </w:r>
      <w:r w:rsidRPr="00FF0F87">
        <w:t>:</w:t>
      </w:r>
    </w:p>
    <w:p w:rsidR="00296650" w:rsidRPr="00FF0F87" w:rsidRDefault="00296650" w:rsidP="00296650">
      <w:pPr>
        <w:ind w:firstLine="709"/>
        <w:jc w:val="both"/>
        <w:rPr>
          <w:u w:val="single"/>
        </w:rPr>
      </w:pPr>
      <w:r w:rsidRPr="00FF0F87">
        <w:rPr>
          <w:u w:val="single"/>
        </w:rPr>
        <w:t>Fondo valdybos teritoriniuose skyriuose:</w:t>
      </w:r>
    </w:p>
    <w:p w:rsidR="00296650" w:rsidRPr="00FF0F87" w:rsidRDefault="00B034DB" w:rsidP="00296650">
      <w:pPr>
        <w:numPr>
          <w:ilvl w:val="1"/>
          <w:numId w:val="2"/>
        </w:numPr>
        <w:tabs>
          <w:tab w:val="clear" w:pos="1440"/>
          <w:tab w:val="num" w:pos="720"/>
        </w:tabs>
        <w:ind w:left="0" w:firstLine="709"/>
        <w:jc w:val="both"/>
        <w:rPr>
          <w:rStyle w:val="apple-style-span"/>
        </w:rPr>
      </w:pPr>
      <w:r>
        <w:t>P</w:t>
      </w:r>
      <w:r w:rsidR="000751EF" w:rsidRPr="00FF0F87">
        <w:t>riskaičiuotų socialinio draudimo įmokų, delspinigių, palūkanų ir baudų sumokė</w:t>
      </w:r>
      <w:r>
        <w:t xml:space="preserve">jimo kontrolė ir </w:t>
      </w:r>
      <w:r w:rsidR="000751EF" w:rsidRPr="00FF0F87">
        <w:t>laiku nesumokėtų socialinio draudimo įmokų, delspinigi</w:t>
      </w:r>
      <w:r w:rsidR="00476216">
        <w:t>ų, palūkanų ir baudų priverstinio</w:t>
      </w:r>
      <w:r w:rsidR="000751EF" w:rsidRPr="00FF0F87">
        <w:t xml:space="preserve"> išieškojim</w:t>
      </w:r>
      <w:r>
        <w:t>o vykdymas</w:t>
      </w:r>
      <w:r w:rsidR="000751EF" w:rsidRPr="00FF0F87">
        <w:rPr>
          <w:rStyle w:val="apple-style-span"/>
        </w:rPr>
        <w:t>;</w:t>
      </w:r>
    </w:p>
    <w:p w:rsidR="000751EF" w:rsidRPr="00FF0F87" w:rsidRDefault="00B034DB" w:rsidP="00296650">
      <w:pPr>
        <w:numPr>
          <w:ilvl w:val="1"/>
          <w:numId w:val="2"/>
        </w:numPr>
        <w:tabs>
          <w:tab w:val="clear" w:pos="1440"/>
          <w:tab w:val="num" w:pos="720"/>
        </w:tabs>
        <w:ind w:left="0" w:firstLine="709"/>
        <w:jc w:val="both"/>
      </w:pPr>
      <w:r>
        <w:t>Apdraustųjų asmenų įskaitos tvarkymas</w:t>
      </w:r>
      <w:r w:rsidR="000751EF" w:rsidRPr="00FF0F87">
        <w:t xml:space="preserve"> ir duomenų keitimo apdraus</w:t>
      </w:r>
      <w:r>
        <w:t xml:space="preserve">tųjų asmenų įskaitoje pagrįstumo kontrolė bei </w:t>
      </w:r>
      <w:r w:rsidR="000751EF" w:rsidRPr="00FF0F87">
        <w:t>asmenims nustatytos formos valstybinio</w:t>
      </w:r>
      <w:r>
        <w:t xml:space="preserve"> socialinio draudimo pažymėjimų išdavimas</w:t>
      </w:r>
      <w:r w:rsidR="000751EF" w:rsidRPr="00FF0F87">
        <w:t>;</w:t>
      </w:r>
    </w:p>
    <w:p w:rsidR="000751EF" w:rsidRPr="00FF0F87" w:rsidRDefault="00B034DB" w:rsidP="00296650">
      <w:pPr>
        <w:numPr>
          <w:ilvl w:val="1"/>
          <w:numId w:val="2"/>
        </w:numPr>
        <w:tabs>
          <w:tab w:val="clear" w:pos="1440"/>
          <w:tab w:val="num" w:pos="720"/>
        </w:tabs>
        <w:ind w:left="0" w:firstLine="709"/>
        <w:jc w:val="both"/>
      </w:pPr>
      <w:r>
        <w:t>Delspinigių ir palūkanų apskaičiavimas</w:t>
      </w:r>
      <w:r w:rsidR="000751EF" w:rsidRPr="00FF0F87">
        <w:t>;</w:t>
      </w:r>
    </w:p>
    <w:p w:rsidR="000751EF" w:rsidRPr="00FF0F87" w:rsidRDefault="00C06430" w:rsidP="00296650">
      <w:pPr>
        <w:numPr>
          <w:ilvl w:val="1"/>
          <w:numId w:val="2"/>
        </w:numPr>
        <w:tabs>
          <w:tab w:val="clear" w:pos="1440"/>
          <w:tab w:val="num" w:pos="720"/>
        </w:tabs>
        <w:ind w:left="0" w:firstLine="709"/>
        <w:jc w:val="both"/>
      </w:pPr>
      <w:r>
        <w:t>D</w:t>
      </w:r>
      <w:r w:rsidRPr="00FF0F87">
        <w:t>rau</w:t>
      </w:r>
      <w:r>
        <w:t>dėjų lėšų</w:t>
      </w:r>
      <w:r w:rsidRPr="00FF0F87">
        <w:t xml:space="preserve"> </w:t>
      </w:r>
      <w:r>
        <w:t>priverstine tvarka išieškojimas, jas išmokėjus</w:t>
      </w:r>
      <w:r w:rsidR="000751EF" w:rsidRPr="00FF0F87">
        <w:t xml:space="preserve"> iš Fondo pažeidžiant nustatytą tvarką;</w:t>
      </w:r>
    </w:p>
    <w:p w:rsidR="000751EF" w:rsidRPr="00FF0F87" w:rsidRDefault="00C06430" w:rsidP="00296650">
      <w:pPr>
        <w:numPr>
          <w:ilvl w:val="1"/>
          <w:numId w:val="2"/>
        </w:numPr>
        <w:tabs>
          <w:tab w:val="clear" w:pos="1440"/>
          <w:tab w:val="num" w:pos="720"/>
        </w:tabs>
        <w:ind w:left="0" w:firstLine="709"/>
        <w:jc w:val="both"/>
      </w:pPr>
      <w:r>
        <w:t>Dėl gavėjų kaltės permokėtų</w:t>
      </w:r>
      <w:r w:rsidR="000751EF" w:rsidRPr="00FF0F87">
        <w:t xml:space="preserve"> pensi</w:t>
      </w:r>
      <w:r>
        <w:t>jų, pašalpų ir kitų išmokų sumų išieškojimas</w:t>
      </w:r>
      <w:r w:rsidRPr="00C06430">
        <w:t xml:space="preserve"> </w:t>
      </w:r>
      <w:r>
        <w:t>į</w:t>
      </w:r>
      <w:r w:rsidRPr="00FF0F87">
        <w:t>statymų nustatyta</w:t>
      </w:r>
      <w:r w:rsidRPr="00FF0F87">
        <w:rPr>
          <w:rStyle w:val="apple-converted-space"/>
        </w:rPr>
        <w:t> </w:t>
      </w:r>
      <w:r>
        <w:t>tvarka;</w:t>
      </w:r>
    </w:p>
    <w:p w:rsidR="000751EF" w:rsidRPr="00FF0F87" w:rsidRDefault="00C06430" w:rsidP="00296650">
      <w:pPr>
        <w:numPr>
          <w:ilvl w:val="1"/>
          <w:numId w:val="2"/>
        </w:numPr>
        <w:tabs>
          <w:tab w:val="clear" w:pos="1440"/>
          <w:tab w:val="num" w:pos="720"/>
        </w:tabs>
        <w:ind w:left="0" w:firstLine="709"/>
        <w:jc w:val="both"/>
      </w:pPr>
      <w:r>
        <w:t>N</w:t>
      </w:r>
      <w:r w:rsidR="000751EF" w:rsidRPr="00FF0F87">
        <w:t>edarbingumo pažymėjimų, profesinės reabilitacijos pažymėjimų bei nėštumo ir gimdymo atostogų pažymėj</w:t>
      </w:r>
      <w:r>
        <w:t>imų išdavimo ir tęsimo teisėtumo bei pagrįstumo</w:t>
      </w:r>
      <w:r w:rsidR="000751EF" w:rsidRPr="00FF0F87">
        <w:t xml:space="preserve"> (laikinojo nedarbingumo nus</w:t>
      </w:r>
      <w:r>
        <w:t>tatymo teisėtumą ir pagrįstumą) kontrolė;</w:t>
      </w:r>
    </w:p>
    <w:p w:rsidR="000751EF" w:rsidRPr="00FF0F87" w:rsidRDefault="00C06430" w:rsidP="00296650">
      <w:pPr>
        <w:numPr>
          <w:ilvl w:val="1"/>
          <w:numId w:val="2"/>
        </w:numPr>
        <w:tabs>
          <w:tab w:val="clear" w:pos="1440"/>
          <w:tab w:val="num" w:pos="720"/>
        </w:tabs>
        <w:ind w:left="0" w:firstLine="709"/>
        <w:jc w:val="both"/>
      </w:pPr>
      <w:r>
        <w:t>D</w:t>
      </w:r>
      <w:r w:rsidR="000751EF" w:rsidRPr="00FF0F87">
        <w:t>arbingumo lygio (darbingumo netekimo), jo priežasties, atsiradimo laiko</w:t>
      </w:r>
      <w:r>
        <w:t xml:space="preserve"> ir termino nustatymo pagrįstumo ir teisingumo tikrinimas</w:t>
      </w:r>
      <w:r w:rsidRPr="00FF0F87">
        <w:t xml:space="preserve"> bei Vyriausybės ar jos įgaliotos insti</w:t>
      </w:r>
      <w:r>
        <w:t>tucijos nustatyta tvarka ginčijimas;</w:t>
      </w:r>
    </w:p>
    <w:p w:rsidR="00296650" w:rsidRPr="00FF0F87" w:rsidRDefault="00296650" w:rsidP="00296650">
      <w:pPr>
        <w:tabs>
          <w:tab w:val="left" w:pos="1134"/>
        </w:tabs>
        <w:ind w:firstLine="709"/>
        <w:jc w:val="both"/>
      </w:pPr>
      <w:r w:rsidRPr="00FF0F87">
        <w:t xml:space="preserve">Pagal kriterijų </w:t>
      </w:r>
      <w:r w:rsidRPr="00FF0F87">
        <w:rPr>
          <w:b/>
          <w:i/>
        </w:rPr>
        <w:t>„Veikla yra susijusi su leidimų, nuolaidų, lengvatų ir kitokių papildomų teisių suteikimu ar apribojimu“</w:t>
      </w:r>
      <w:r w:rsidRPr="00FF0F87">
        <w:t>:</w:t>
      </w:r>
    </w:p>
    <w:p w:rsidR="00296650" w:rsidRPr="00FF0F87" w:rsidRDefault="00296650" w:rsidP="00296650">
      <w:pPr>
        <w:ind w:firstLine="709"/>
        <w:jc w:val="both"/>
        <w:rPr>
          <w:u w:val="single"/>
        </w:rPr>
      </w:pPr>
      <w:r w:rsidRPr="00FF0F87">
        <w:rPr>
          <w:u w:val="single"/>
        </w:rPr>
        <w:t>Fondo valdyboje:</w:t>
      </w:r>
    </w:p>
    <w:p w:rsidR="00296650" w:rsidRPr="00FF0F87" w:rsidRDefault="00436B1E" w:rsidP="00296650">
      <w:pPr>
        <w:pStyle w:val="Pagrindinistekstas1"/>
        <w:numPr>
          <w:ilvl w:val="0"/>
          <w:numId w:val="12"/>
        </w:numPr>
        <w:tabs>
          <w:tab w:val="num" w:pos="0"/>
        </w:tabs>
        <w:ind w:left="0" w:firstLine="709"/>
        <w:rPr>
          <w:rFonts w:ascii="Times New Roman" w:hAnsi="Times New Roman"/>
          <w:sz w:val="24"/>
          <w:szCs w:val="24"/>
          <w:lang w:val="lt-LT"/>
        </w:rPr>
      </w:pPr>
      <w:r>
        <w:rPr>
          <w:rFonts w:ascii="Times New Roman" w:hAnsi="Times New Roman"/>
          <w:sz w:val="24"/>
          <w:szCs w:val="24"/>
          <w:lang w:val="lt-LT"/>
        </w:rPr>
        <w:t>V</w:t>
      </w:r>
      <w:r w:rsidR="00296650" w:rsidRPr="00FF0F87">
        <w:rPr>
          <w:rFonts w:ascii="Times New Roman" w:hAnsi="Times New Roman"/>
          <w:sz w:val="24"/>
          <w:szCs w:val="24"/>
          <w:lang w:val="lt-LT"/>
        </w:rPr>
        <w:t xml:space="preserve">alstybinio socialinio draudimo įmokų už apdraustuosius asmenis įsiskolinimo mokėjimo iki vienų metų ir priskaičiuotų delspinigių nuo pavėluotai pervestų socialinio draudimo įmokų už apdraustuosius asmenis išieškojimo laiko atidėjimas, atleidimas nuo delspinigių ir baudų mokėjimo; </w:t>
      </w:r>
    </w:p>
    <w:p w:rsidR="00296650" w:rsidRPr="00FF0F87" w:rsidRDefault="00436B1E" w:rsidP="00296650">
      <w:pPr>
        <w:pStyle w:val="Pagrindinistekstas1"/>
        <w:numPr>
          <w:ilvl w:val="0"/>
          <w:numId w:val="12"/>
        </w:numPr>
        <w:tabs>
          <w:tab w:val="num" w:pos="0"/>
        </w:tabs>
        <w:ind w:left="0" w:firstLine="709"/>
        <w:rPr>
          <w:rFonts w:ascii="Times New Roman" w:hAnsi="Times New Roman"/>
          <w:sz w:val="24"/>
          <w:szCs w:val="24"/>
          <w:lang w:val="lt-LT"/>
        </w:rPr>
      </w:pPr>
      <w:r>
        <w:rPr>
          <w:sz w:val="24"/>
          <w:szCs w:val="24"/>
          <w:lang w:val="lt-LT"/>
        </w:rPr>
        <w:t>V</w:t>
      </w:r>
      <w:r w:rsidR="00296650" w:rsidRPr="00FF0F87">
        <w:rPr>
          <w:sz w:val="24"/>
          <w:szCs w:val="24"/>
          <w:lang w:val="lt-LT"/>
        </w:rPr>
        <w:t>alstybinio socialinio draudimo įmokų, delspinigių ir baudų skolų pripažinimas beviltiškomis, jeigu jų neįmanoma išieškoti dėl objektyvių priežasčių arba jas priverstinai išieškoti netikslinga socialiniu ir (arba) ekonominiu požiūriu, kai: nerasta socialinio draudimo įmokų mokėtojo turto arba rastas turtas yra nelikvidus (mažai likvidus); priverstinio išieškojimo išlaidos didesnės už mokestinę nepriemoką; netikslinga priverstinai išieškoti nepriemoką, kadangi sunki fizinio asmens ekonominė (socialinė) padėtis: fiziniam asmeniui reikia valstybės paramos (asmuo yra pensinio amžiaus, neįgalusis (iki 2005 m. liepos 1 d. – invalidas), asmeniui reikalingas gydymas, medicininė profilaktika ir reabilitacija, asmuo yra bedarbis, gauna socialinę pašalpą) arba tokia parama jau teikiama.</w:t>
      </w:r>
    </w:p>
    <w:p w:rsidR="00296650" w:rsidRPr="00FF0F87" w:rsidRDefault="00296650" w:rsidP="00296650">
      <w:pPr>
        <w:ind w:firstLine="709"/>
        <w:jc w:val="both"/>
        <w:rPr>
          <w:u w:val="single"/>
        </w:rPr>
      </w:pPr>
      <w:r w:rsidRPr="00FF0F87">
        <w:rPr>
          <w:u w:val="single"/>
        </w:rPr>
        <w:t>Fondo valdybos teritoriniuose skyriuose:</w:t>
      </w:r>
    </w:p>
    <w:p w:rsidR="00C06430" w:rsidRDefault="00C06430" w:rsidP="00C06430">
      <w:pPr>
        <w:numPr>
          <w:ilvl w:val="0"/>
          <w:numId w:val="14"/>
        </w:numPr>
        <w:ind w:left="0" w:firstLine="709"/>
        <w:jc w:val="both"/>
        <w:rPr>
          <w:rStyle w:val="apple-style-span"/>
        </w:rPr>
      </w:pPr>
      <w:r>
        <w:t>P</w:t>
      </w:r>
      <w:r w:rsidRPr="00FF0F87">
        <w:t>riskaičiuotų socialinio draudimo įmokų, delspinigių, palūkanų ir baudų sumokė</w:t>
      </w:r>
      <w:r>
        <w:t xml:space="preserve">jimo kontrolė ir </w:t>
      </w:r>
      <w:r w:rsidRPr="00FF0F87">
        <w:t>laiku nesumokėtų socialinio draudimo įmokų, delspinigi</w:t>
      </w:r>
      <w:r w:rsidR="00476216">
        <w:t>ų, palūkanų ir baudų priverstinio</w:t>
      </w:r>
      <w:r w:rsidRPr="00FF0F87">
        <w:t xml:space="preserve"> išieškojim</w:t>
      </w:r>
      <w:r>
        <w:t>o vykdymas</w:t>
      </w:r>
      <w:r w:rsidRPr="00FF0F87">
        <w:rPr>
          <w:rStyle w:val="apple-style-span"/>
        </w:rPr>
        <w:t>;</w:t>
      </w:r>
    </w:p>
    <w:p w:rsidR="00C06430" w:rsidRDefault="00C06430" w:rsidP="00C06430">
      <w:pPr>
        <w:numPr>
          <w:ilvl w:val="0"/>
          <w:numId w:val="14"/>
        </w:numPr>
        <w:ind w:left="0" w:firstLine="709"/>
        <w:jc w:val="both"/>
      </w:pPr>
      <w:r>
        <w:t>Apdraustųjų asmenų įskaitos tvarkymas</w:t>
      </w:r>
      <w:r w:rsidRPr="00FF0F87">
        <w:t xml:space="preserve"> ir duomenų keitimo apdraus</w:t>
      </w:r>
      <w:r>
        <w:t xml:space="preserve">tųjų asmenų įskaitoje pagrįstumo kontrolė bei </w:t>
      </w:r>
      <w:r w:rsidRPr="00FF0F87">
        <w:t>asmenims nustatytos formos valstybinio</w:t>
      </w:r>
      <w:r>
        <w:t xml:space="preserve"> socialinio draudimo pažymėjimų išdavimas</w:t>
      </w:r>
      <w:r w:rsidRPr="00FF0F87">
        <w:t>;</w:t>
      </w:r>
    </w:p>
    <w:p w:rsidR="00C06430" w:rsidRPr="00FF0F87" w:rsidRDefault="00C06430" w:rsidP="00C06430">
      <w:pPr>
        <w:numPr>
          <w:ilvl w:val="0"/>
          <w:numId w:val="14"/>
        </w:numPr>
        <w:ind w:left="0" w:firstLine="709"/>
        <w:jc w:val="both"/>
      </w:pPr>
      <w:r>
        <w:t>D</w:t>
      </w:r>
      <w:r w:rsidRPr="00FF0F87">
        <w:t>rau</w:t>
      </w:r>
      <w:r>
        <w:t>dėjų lėšų</w:t>
      </w:r>
      <w:r w:rsidRPr="00FF0F87">
        <w:t xml:space="preserve"> </w:t>
      </w:r>
      <w:r>
        <w:t>priverstine tvarka išieškojimas, jas išmokėjus</w:t>
      </w:r>
      <w:r w:rsidRPr="00FF0F87">
        <w:t xml:space="preserve"> iš Fondo pažeidžiant nustatytą tvarką;</w:t>
      </w:r>
    </w:p>
    <w:p w:rsidR="00921F1C" w:rsidRPr="00FF0F87" w:rsidRDefault="00C06430" w:rsidP="00921F1C">
      <w:pPr>
        <w:numPr>
          <w:ilvl w:val="0"/>
          <w:numId w:val="14"/>
        </w:numPr>
        <w:ind w:left="0" w:firstLine="709"/>
        <w:jc w:val="both"/>
        <w:rPr>
          <w:u w:val="single"/>
        </w:rPr>
      </w:pPr>
      <w:r>
        <w:t>P</w:t>
      </w:r>
      <w:r w:rsidR="00921F1C" w:rsidRPr="00FF0F87">
        <w:t>ensijų, paš</w:t>
      </w:r>
      <w:r>
        <w:t>alpų ar kitų išmokų gavėjų bylų įforminimas ir saugojimas</w:t>
      </w:r>
      <w:r w:rsidR="00921F1C" w:rsidRPr="00FF0F87">
        <w:t xml:space="preserve">, </w:t>
      </w:r>
      <w:r>
        <w:t xml:space="preserve">nustatytos formos pažymėjimų </w:t>
      </w:r>
      <w:r w:rsidRPr="00FF0F87">
        <w:t>jiem</w:t>
      </w:r>
      <w:r>
        <w:t xml:space="preserve">s išdavimas; </w:t>
      </w:r>
    </w:p>
    <w:p w:rsidR="00C06430" w:rsidRDefault="00C06430" w:rsidP="00C06430">
      <w:pPr>
        <w:numPr>
          <w:ilvl w:val="0"/>
          <w:numId w:val="14"/>
        </w:numPr>
        <w:ind w:left="0" w:firstLine="709"/>
        <w:jc w:val="both"/>
        <w:rPr>
          <w:u w:val="single"/>
        </w:rPr>
      </w:pPr>
      <w:r>
        <w:t>Pareiškimų ir skundų</w:t>
      </w:r>
      <w:r w:rsidR="00921F1C" w:rsidRPr="00FF0F87">
        <w:t xml:space="preserve"> socialinio draudimo klausimais</w:t>
      </w:r>
      <w:r>
        <w:t xml:space="preserve"> nagrinėjimas</w:t>
      </w:r>
      <w:r w:rsidR="00921F1C" w:rsidRPr="00FF0F87">
        <w:t xml:space="preserve">, ypatingais atvejais </w:t>
      </w:r>
      <w:r>
        <w:t xml:space="preserve">pagalba pareiškėjams </w:t>
      </w:r>
      <w:r w:rsidR="00D44B36">
        <w:t>gaunant</w:t>
      </w:r>
      <w:r w:rsidR="00921F1C" w:rsidRPr="00FF0F87">
        <w:t xml:space="preserve"> pensijai arba pašalpai skirti reikalingus dokumentus;</w:t>
      </w:r>
    </w:p>
    <w:p w:rsidR="00C06430" w:rsidRPr="00C06430" w:rsidRDefault="00C06430" w:rsidP="00C06430">
      <w:pPr>
        <w:numPr>
          <w:ilvl w:val="0"/>
          <w:numId w:val="14"/>
        </w:numPr>
        <w:ind w:left="0" w:firstLine="709"/>
        <w:jc w:val="both"/>
        <w:rPr>
          <w:u w:val="single"/>
        </w:rPr>
      </w:pPr>
      <w:r>
        <w:t>N</w:t>
      </w:r>
      <w:r w:rsidRPr="00FF0F87">
        <w:t>edarbingumo pažymėjimų, profesinės reabilitacijos pažymėjimų bei nėštumo ir gimdymo atostogų pažymėj</w:t>
      </w:r>
      <w:r>
        <w:t>imų išdavimo ir tęsimo teisėtumo bei pagrįstumo</w:t>
      </w:r>
      <w:r w:rsidRPr="00FF0F87">
        <w:t xml:space="preserve"> (laikinojo nedarbingumo nus</w:t>
      </w:r>
      <w:r>
        <w:t>tatymo teisėtumą ir pagrįstumą) kontrolė;</w:t>
      </w:r>
    </w:p>
    <w:p w:rsidR="007238D0" w:rsidRPr="007238D0" w:rsidRDefault="00A01661" w:rsidP="007238D0">
      <w:pPr>
        <w:numPr>
          <w:ilvl w:val="0"/>
          <w:numId w:val="14"/>
        </w:numPr>
        <w:ind w:left="0" w:firstLine="709"/>
        <w:jc w:val="both"/>
        <w:rPr>
          <w:u w:val="single"/>
        </w:rPr>
      </w:pPr>
      <w:r>
        <w:t>B</w:t>
      </w:r>
      <w:r w:rsidR="00921F1C" w:rsidRPr="00FF0F87">
        <w:t>audų (išskyrus baudas, skiriamas vadovaujantis Administracinių teisės pažeidimų kodeksu), neviršij</w:t>
      </w:r>
      <w:r>
        <w:t>ančių 30 tūkst. Eur, išieškojimo atidėjimas</w:t>
      </w:r>
      <w:r w:rsidR="00921F1C" w:rsidRPr="00FF0F87">
        <w:t xml:space="preserve"> iki vienų metų, socialinio draudimo įmokų įsiskolinimo, neviršijančio 30 tūkst. Eur, mokėjimą iki vienų metų ir priskaičiuotų nuo pavėluotai pervestų socialinio draudimo įmokų delspinigių, neviršijančių 30 tūkst. Eur, išieškojimo</w:t>
      </w:r>
      <w:r>
        <w:t xml:space="preserve"> laiką iki vienų metų, atleidimas</w:t>
      </w:r>
      <w:r w:rsidR="00921F1C" w:rsidRPr="00FF0F87">
        <w:t xml:space="preserve"> nuo delspinigių ir baudų, nevirš</w:t>
      </w:r>
      <w:r w:rsidR="00436B1E">
        <w:t>ijančių 30 tūkst. Eur, mokėjimo.</w:t>
      </w:r>
    </w:p>
    <w:p w:rsidR="00296650" w:rsidRPr="00FF0F87" w:rsidRDefault="00296650" w:rsidP="00296650">
      <w:pPr>
        <w:ind w:firstLine="709"/>
        <w:jc w:val="both"/>
      </w:pPr>
      <w:r w:rsidRPr="00FF0F87">
        <w:t xml:space="preserve">Pagal kriterijų </w:t>
      </w:r>
      <w:r w:rsidRPr="00FF0F87">
        <w:rPr>
          <w:b/>
          <w:i/>
        </w:rPr>
        <w:t>„</w:t>
      </w:r>
      <w:r w:rsidRPr="00FF0F87">
        <w:rPr>
          <w:b/>
          <w:bCs/>
          <w:i/>
        </w:rPr>
        <w:t>Daugiausia priima sprendimus, kuriems nereikia kitos valstybės ar savivaldybės ar savivaldybės įstaigos patvirtinimo</w:t>
      </w:r>
      <w:r w:rsidRPr="00FF0F87">
        <w:rPr>
          <w:b/>
          <w:i/>
        </w:rPr>
        <w:t>“</w:t>
      </w:r>
      <w:r w:rsidRPr="00FF0F87">
        <w:t>:</w:t>
      </w:r>
    </w:p>
    <w:p w:rsidR="00296650" w:rsidRPr="00FF0F87" w:rsidRDefault="00296650" w:rsidP="00296650">
      <w:pPr>
        <w:ind w:firstLine="709"/>
        <w:jc w:val="both"/>
        <w:rPr>
          <w:u w:val="single"/>
        </w:rPr>
      </w:pPr>
      <w:r w:rsidRPr="00FF0F87">
        <w:rPr>
          <w:u w:val="single"/>
        </w:rPr>
        <w:t>Fondo valdyboje:</w:t>
      </w:r>
    </w:p>
    <w:p w:rsidR="00296650" w:rsidRPr="00FF0F87" w:rsidRDefault="00436B1E" w:rsidP="00296650">
      <w:pPr>
        <w:pStyle w:val="Pagrindinistekstas1"/>
        <w:numPr>
          <w:ilvl w:val="0"/>
          <w:numId w:val="13"/>
        </w:numPr>
        <w:ind w:left="0" w:firstLine="709"/>
        <w:rPr>
          <w:rFonts w:ascii="Times New Roman" w:hAnsi="Times New Roman"/>
          <w:sz w:val="24"/>
          <w:szCs w:val="24"/>
          <w:lang w:val="lt-LT"/>
        </w:rPr>
      </w:pPr>
      <w:r>
        <w:rPr>
          <w:rFonts w:ascii="Times New Roman" w:hAnsi="Times New Roman"/>
          <w:sz w:val="24"/>
          <w:szCs w:val="24"/>
          <w:lang w:val="lt-LT"/>
        </w:rPr>
        <w:t>S</w:t>
      </w:r>
      <w:r w:rsidR="00296650" w:rsidRPr="00FF0F87">
        <w:rPr>
          <w:rFonts w:ascii="Times New Roman" w:hAnsi="Times New Roman"/>
          <w:sz w:val="24"/>
          <w:szCs w:val="24"/>
          <w:lang w:val="lt-LT"/>
        </w:rPr>
        <w:t xml:space="preserve">prendimai dėl socialinio draudimo įmokų už apdraustuosius asmenis įsiskolinimo mokėjimo iki vienų metų ir priskaičiuotų delspinigių nuo pavėluotai pervestų socialinio draudimo įmokų už apdraustuosius asmenis išieškojimo laiko atidėjimo, atleidimo nuo delspinigių ir baudų mokėjimo; </w:t>
      </w:r>
    </w:p>
    <w:p w:rsidR="00296650" w:rsidRPr="00FF0F87" w:rsidRDefault="00436B1E" w:rsidP="00296650">
      <w:pPr>
        <w:pStyle w:val="Pagrindinistekstas1"/>
        <w:numPr>
          <w:ilvl w:val="0"/>
          <w:numId w:val="13"/>
        </w:numPr>
        <w:ind w:left="0" w:firstLine="709"/>
        <w:rPr>
          <w:rFonts w:ascii="Times New Roman" w:hAnsi="Times New Roman"/>
          <w:sz w:val="24"/>
          <w:szCs w:val="24"/>
          <w:lang w:val="lt-LT"/>
        </w:rPr>
      </w:pPr>
      <w:r>
        <w:rPr>
          <w:sz w:val="24"/>
          <w:szCs w:val="24"/>
          <w:lang w:val="lt-LT"/>
        </w:rPr>
        <w:t>S</w:t>
      </w:r>
      <w:r w:rsidR="00296650" w:rsidRPr="00FF0F87">
        <w:rPr>
          <w:sz w:val="24"/>
          <w:szCs w:val="24"/>
          <w:lang w:val="lt-LT"/>
        </w:rPr>
        <w:t>prendimai dėl valstybinio socialinio draudimo įmokų, delspinigių ir baudų skolų pripažinimo beviltiškomis, jeigu jų neįmanoma išieškoti dėl objektyvių priežasčių arba jas priverstinai išieškoti netikslinga socialiniu ir (arba) ekonominiu požiūriu, kai: nerasta socialinio draudimo įmokų mokėtojo turto arba rastas turtas yra nelikvidus (mažai likvidus); priverstinio išieškojimo išlaidos didesnės už mokestinę nepriemoką; netikslinga priverstinai išieškoti nepriemoką, kadangi sunki fizinio asmens ekonominė (socialinė) padėtis: fiziniam asmeniui reikia valstybės paramos (asmuo yra pensinio amžiaus, neįgalusis (iki 2005 m. liepos 1 d. – invalidas), asmeniui reikalingas gydymas, medicininė profilaktika ir reabilitacija, asmuo yra bedarbis, gauna socialinę pašalpą) arba tokia parama jau teikiama;</w:t>
      </w:r>
    </w:p>
    <w:p w:rsidR="00296650" w:rsidRPr="00FF0F87" w:rsidRDefault="00436B1E" w:rsidP="00296650">
      <w:pPr>
        <w:numPr>
          <w:ilvl w:val="0"/>
          <w:numId w:val="13"/>
        </w:numPr>
        <w:ind w:left="0" w:firstLine="709"/>
        <w:jc w:val="both"/>
      </w:pPr>
      <w:r>
        <w:t>S</w:t>
      </w:r>
      <w:r w:rsidR="00296650" w:rsidRPr="00FF0F87">
        <w:t>prendimai rengiant dokumentus ir vykdant turto perėmimą iš įsiskolinusių įmonių (draudėjų) už skolas valstybinio socialinio draudimo fondo biudžetui bankroto ir kitais atvejais, prireikus organizuojant turto įvertinimą;</w:t>
      </w:r>
    </w:p>
    <w:p w:rsidR="00296650" w:rsidRPr="00FF0F87" w:rsidRDefault="00436B1E" w:rsidP="00296650">
      <w:pPr>
        <w:numPr>
          <w:ilvl w:val="0"/>
          <w:numId w:val="13"/>
        </w:numPr>
        <w:ind w:left="0" w:firstLine="709"/>
        <w:jc w:val="both"/>
      </w:pPr>
      <w:r>
        <w:t>S</w:t>
      </w:r>
      <w:r w:rsidR="00296650" w:rsidRPr="00FF0F87">
        <w:t>prendimai dėl draudėjo turto priverstinės hipotekos (įkeitimo) nustatymo, pakeitimo ir pabaigos, taip pat dėl skolos išieškojimo iš priverstine hipoteka įkeisto turto;</w:t>
      </w:r>
    </w:p>
    <w:p w:rsidR="00296650" w:rsidRPr="00FF0F87" w:rsidRDefault="00296650" w:rsidP="00296650">
      <w:pPr>
        <w:numPr>
          <w:ilvl w:val="0"/>
          <w:numId w:val="13"/>
        </w:numPr>
        <w:ind w:left="0" w:firstLine="709"/>
        <w:jc w:val="both"/>
      </w:pPr>
      <w:r w:rsidRPr="00FF0F87">
        <w:t>sprendimai areštuoti draudėjo turtą, jeigu nesumokėtos Fondui socialinio draudimo įmokos, baudos ir (ar) delspinigiai;</w:t>
      </w:r>
    </w:p>
    <w:p w:rsidR="00296650" w:rsidRPr="00FF0F87" w:rsidRDefault="00436B1E" w:rsidP="00296650">
      <w:pPr>
        <w:numPr>
          <w:ilvl w:val="0"/>
          <w:numId w:val="13"/>
        </w:numPr>
        <w:ind w:left="0" w:firstLine="709"/>
        <w:jc w:val="both"/>
      </w:pPr>
      <w:r>
        <w:t>S</w:t>
      </w:r>
      <w:r w:rsidR="00296650" w:rsidRPr="00FF0F87">
        <w:t>prendimai koordinuojant Fondo valdybos ir jos įstaigų poreikiams nereikalingo turto panaudojimą;</w:t>
      </w:r>
    </w:p>
    <w:p w:rsidR="00296650" w:rsidRPr="00FF0F87" w:rsidRDefault="00734310" w:rsidP="00296650">
      <w:pPr>
        <w:numPr>
          <w:ilvl w:val="0"/>
          <w:numId w:val="13"/>
        </w:numPr>
        <w:ind w:left="0" w:firstLine="709"/>
        <w:jc w:val="both"/>
      </w:pPr>
      <w:r>
        <w:t>S</w:t>
      </w:r>
      <w:r w:rsidR="00296650" w:rsidRPr="00FF0F87">
        <w:t>prendimai organizuojant Fondo valdybos ir jos įstaigų reikmėms nereikalingo ir naudojimui netinkamo turto pardavimo aukcionus;</w:t>
      </w:r>
    </w:p>
    <w:p w:rsidR="00296650" w:rsidRPr="00FF0F87" w:rsidRDefault="00734310" w:rsidP="00296650">
      <w:pPr>
        <w:numPr>
          <w:ilvl w:val="0"/>
          <w:numId w:val="13"/>
        </w:numPr>
        <w:ind w:left="0" w:firstLine="709"/>
        <w:jc w:val="both"/>
      </w:pPr>
      <w:r>
        <w:t>S</w:t>
      </w:r>
      <w:r w:rsidR="00296650" w:rsidRPr="00FF0F87">
        <w:t>prendimai tikrinant statybos ir remonto darbų projektinės-sąmatinės dokumentacijos sudarymo teisingumą, atliktų darbų (paslaugų) kainas, kur statybos užsakovo funkcijas pavedama vykdyti Fondo valdybos įstaigoms bei koordinuojant atsiskaitymą už atliktus darbus (paslaugas);</w:t>
      </w:r>
    </w:p>
    <w:p w:rsidR="00296650" w:rsidRPr="00FF0F87" w:rsidRDefault="00734310" w:rsidP="00296650">
      <w:pPr>
        <w:numPr>
          <w:ilvl w:val="0"/>
          <w:numId w:val="13"/>
        </w:numPr>
        <w:ind w:left="0" w:firstLine="567"/>
        <w:jc w:val="both"/>
      </w:pPr>
      <w:r>
        <w:t>S</w:t>
      </w:r>
      <w:r w:rsidR="00296650" w:rsidRPr="00FF0F87">
        <w:t>prendimai vykdant naujai statomų, rekonstruojamų ir remontuojamų pastatų statybos techninę priežiūrą;</w:t>
      </w:r>
    </w:p>
    <w:p w:rsidR="00296650" w:rsidRPr="00FF0F87" w:rsidRDefault="00296650" w:rsidP="00296650">
      <w:pPr>
        <w:numPr>
          <w:ilvl w:val="0"/>
          <w:numId w:val="13"/>
        </w:numPr>
        <w:ind w:left="0" w:firstLine="567"/>
        <w:jc w:val="both"/>
      </w:pPr>
      <w:r w:rsidRPr="00FF0F87">
        <w:t>Sprendimai organizuojant pastatytų ar suremontuotų Fondo valdybos ir jos įstaigų pastatų (patalpų), statinių priėmimą naudojimui.</w:t>
      </w:r>
    </w:p>
    <w:p w:rsidR="00296650" w:rsidRPr="00FF0F87" w:rsidRDefault="00296650" w:rsidP="00296650">
      <w:pPr>
        <w:ind w:firstLine="709"/>
        <w:jc w:val="both"/>
        <w:rPr>
          <w:u w:val="single"/>
        </w:rPr>
      </w:pPr>
      <w:r w:rsidRPr="00FF0F87">
        <w:rPr>
          <w:u w:val="single"/>
        </w:rPr>
        <w:t>Fondo valdybos teritoriniuose skyriuose:</w:t>
      </w:r>
    </w:p>
    <w:p w:rsidR="00D44B36" w:rsidRDefault="00D44B36" w:rsidP="00D44B36">
      <w:pPr>
        <w:numPr>
          <w:ilvl w:val="0"/>
          <w:numId w:val="15"/>
        </w:numPr>
        <w:ind w:left="0" w:firstLine="709"/>
        <w:jc w:val="both"/>
        <w:rPr>
          <w:rStyle w:val="apple-style-span"/>
        </w:rPr>
      </w:pPr>
      <w:r>
        <w:t>P</w:t>
      </w:r>
      <w:r w:rsidRPr="00FF0F87">
        <w:t>riskaičiuotų socialinio draudimo įmokų, delspinigių, palūkanų ir baudų sumokė</w:t>
      </w:r>
      <w:r>
        <w:t xml:space="preserve">jimo kontrolė ir </w:t>
      </w:r>
      <w:r w:rsidRPr="00FF0F87">
        <w:t>laiku nesumokėtų socialinio draudimo įmokų, delspinigių, palūkanų ir baudų priverstinį išieškojim</w:t>
      </w:r>
      <w:r>
        <w:t>o vykdymas</w:t>
      </w:r>
      <w:r w:rsidRPr="00FF0F87">
        <w:rPr>
          <w:rStyle w:val="apple-style-span"/>
        </w:rPr>
        <w:t>;</w:t>
      </w:r>
    </w:p>
    <w:p w:rsidR="00BC2AA3" w:rsidRPr="00FF0F87" w:rsidRDefault="00D44B36" w:rsidP="00BC2AA3">
      <w:pPr>
        <w:numPr>
          <w:ilvl w:val="0"/>
          <w:numId w:val="15"/>
        </w:numPr>
        <w:ind w:left="0" w:firstLine="709"/>
        <w:jc w:val="both"/>
      </w:pPr>
      <w:r>
        <w:t>Prašymų</w:t>
      </w:r>
      <w:r w:rsidR="00BC2AA3" w:rsidRPr="00FF0F87">
        <w:t xml:space="preserve"> gauti pensiją, pašalpą ar kitą išmoką </w:t>
      </w:r>
      <w:r>
        <w:t>priėmimas ir jos skirimas</w:t>
      </w:r>
      <w:r w:rsidR="00BC2AA3" w:rsidRPr="00FF0F87">
        <w:t>;</w:t>
      </w:r>
    </w:p>
    <w:p w:rsidR="00D44B36" w:rsidRDefault="00D44B36" w:rsidP="00D44B36">
      <w:pPr>
        <w:numPr>
          <w:ilvl w:val="0"/>
          <w:numId w:val="15"/>
        </w:numPr>
        <w:ind w:left="0" w:firstLine="709"/>
        <w:jc w:val="both"/>
      </w:pPr>
      <w:r>
        <w:t>Apdraustųjų asmenų įskaitos tvarkymas</w:t>
      </w:r>
      <w:r w:rsidRPr="00FF0F87">
        <w:t xml:space="preserve"> ir duomenų keitimo apdraus</w:t>
      </w:r>
      <w:r>
        <w:t xml:space="preserve">tųjų asmenų įskaitoje pagrįstumo kontrolė bei </w:t>
      </w:r>
      <w:r w:rsidRPr="00FF0F87">
        <w:t>asmenims nustatytos formos valstybinio</w:t>
      </w:r>
      <w:r>
        <w:t xml:space="preserve"> socialinio draudimo pažymėjimų išdavimas;</w:t>
      </w:r>
    </w:p>
    <w:p w:rsidR="00D44B36" w:rsidRDefault="00D44B36" w:rsidP="00D44B36">
      <w:pPr>
        <w:numPr>
          <w:ilvl w:val="0"/>
          <w:numId w:val="15"/>
        </w:numPr>
        <w:ind w:left="0" w:firstLine="709"/>
        <w:jc w:val="both"/>
      </w:pPr>
      <w:r>
        <w:t>Delspinigių ir palūkanų apskaičiavimas</w:t>
      </w:r>
      <w:r w:rsidRPr="00FF0F87">
        <w:t>;</w:t>
      </w:r>
    </w:p>
    <w:p w:rsidR="00D44B36" w:rsidRDefault="00D44B36" w:rsidP="00D44B36">
      <w:pPr>
        <w:numPr>
          <w:ilvl w:val="0"/>
          <w:numId w:val="15"/>
        </w:numPr>
        <w:ind w:left="0" w:firstLine="709"/>
        <w:jc w:val="both"/>
      </w:pPr>
      <w:r>
        <w:t>D</w:t>
      </w:r>
      <w:r w:rsidRPr="00FF0F87">
        <w:t>rau</w:t>
      </w:r>
      <w:r>
        <w:t>dėjų lėšų</w:t>
      </w:r>
      <w:r w:rsidRPr="00FF0F87">
        <w:t xml:space="preserve"> </w:t>
      </w:r>
      <w:r>
        <w:t>priverstine tvarka išieškojimas, jas išmokėjus</w:t>
      </w:r>
      <w:r w:rsidRPr="00FF0F87">
        <w:t xml:space="preserve"> iš Fondo pažeidžiant nustatytą tvarką;</w:t>
      </w:r>
    </w:p>
    <w:p w:rsidR="00D44B36" w:rsidRPr="00FF0F87" w:rsidRDefault="00D44B36" w:rsidP="00D44B36">
      <w:pPr>
        <w:numPr>
          <w:ilvl w:val="0"/>
          <w:numId w:val="15"/>
        </w:numPr>
        <w:ind w:left="0" w:firstLine="709"/>
        <w:jc w:val="both"/>
      </w:pPr>
      <w:r>
        <w:t>Dėl gavėjų kaltės permokėtų</w:t>
      </w:r>
      <w:r w:rsidRPr="00FF0F87">
        <w:t xml:space="preserve"> pensi</w:t>
      </w:r>
      <w:r>
        <w:t>jų, pašalpų ir kitų išmokų sumų išieškojimas</w:t>
      </w:r>
      <w:r w:rsidRPr="00C06430">
        <w:t xml:space="preserve"> </w:t>
      </w:r>
      <w:r>
        <w:t>į</w:t>
      </w:r>
      <w:r w:rsidRPr="00FF0F87">
        <w:t>statymų nustatyta</w:t>
      </w:r>
      <w:r w:rsidRPr="00FF0F87">
        <w:rPr>
          <w:rStyle w:val="apple-converted-space"/>
        </w:rPr>
        <w:t> </w:t>
      </w:r>
      <w:r>
        <w:t>tvarka;</w:t>
      </w:r>
    </w:p>
    <w:p w:rsidR="00D44B36" w:rsidRPr="00FF0F87" w:rsidRDefault="00D44B36" w:rsidP="00D44B36">
      <w:pPr>
        <w:numPr>
          <w:ilvl w:val="0"/>
          <w:numId w:val="15"/>
        </w:numPr>
        <w:ind w:left="0" w:firstLine="709"/>
        <w:jc w:val="both"/>
        <w:rPr>
          <w:u w:val="single"/>
        </w:rPr>
      </w:pPr>
      <w:r>
        <w:t>P</w:t>
      </w:r>
      <w:r w:rsidRPr="00FF0F87">
        <w:t>ensijų, paš</w:t>
      </w:r>
      <w:r>
        <w:t>alpų ar kitų išmokų gavėjų bylų įforminimas ir saugojimas</w:t>
      </w:r>
      <w:r w:rsidRPr="00FF0F87">
        <w:t xml:space="preserve">, </w:t>
      </w:r>
      <w:r>
        <w:t xml:space="preserve">nustatytos formos pažymėjimų </w:t>
      </w:r>
      <w:r w:rsidRPr="00FF0F87">
        <w:t>jiem</w:t>
      </w:r>
      <w:r>
        <w:t xml:space="preserve">s išdavimas; </w:t>
      </w:r>
    </w:p>
    <w:p w:rsidR="00D44B36" w:rsidRDefault="00D44B36" w:rsidP="00D44B36">
      <w:pPr>
        <w:numPr>
          <w:ilvl w:val="0"/>
          <w:numId w:val="15"/>
        </w:numPr>
        <w:ind w:left="0" w:firstLine="774"/>
        <w:jc w:val="both"/>
        <w:rPr>
          <w:u w:val="single"/>
        </w:rPr>
      </w:pPr>
      <w:r>
        <w:t>Pareiškimų ir skundų</w:t>
      </w:r>
      <w:r w:rsidRPr="00FF0F87">
        <w:t xml:space="preserve"> socialinio draudimo klausimais</w:t>
      </w:r>
      <w:r>
        <w:t xml:space="preserve"> nagrinėjimas</w:t>
      </w:r>
      <w:r w:rsidRPr="00FF0F87">
        <w:t xml:space="preserve">, ypatingais atvejais </w:t>
      </w:r>
      <w:r>
        <w:t>pagalba pareiškėjams gaunant</w:t>
      </w:r>
      <w:r w:rsidRPr="00FF0F87">
        <w:t xml:space="preserve"> pensijai arba pašalpai skirti reikalingus dokumentus;</w:t>
      </w:r>
    </w:p>
    <w:p w:rsidR="00BC2AA3" w:rsidRPr="00FF0F87" w:rsidRDefault="00BC2AA3" w:rsidP="00BC2AA3">
      <w:pPr>
        <w:numPr>
          <w:ilvl w:val="0"/>
          <w:numId w:val="15"/>
        </w:numPr>
        <w:ind w:left="0" w:firstLine="709"/>
        <w:jc w:val="both"/>
      </w:pPr>
      <w:r w:rsidRPr="00FF0F87">
        <w:t xml:space="preserve">Teisės aktų nustatyta tvarka </w:t>
      </w:r>
      <w:r w:rsidR="00D44B36">
        <w:t>išmokų iš valstybės biudžeto lėšų skirimas ir mokėjimas;</w:t>
      </w:r>
    </w:p>
    <w:p w:rsidR="00BC2AA3" w:rsidRPr="00FF0F87" w:rsidRDefault="00BC2AA3" w:rsidP="00BC2AA3">
      <w:pPr>
        <w:numPr>
          <w:ilvl w:val="0"/>
          <w:numId w:val="15"/>
        </w:numPr>
        <w:ind w:left="0" w:firstLine="709"/>
        <w:jc w:val="both"/>
      </w:pPr>
      <w:r w:rsidRPr="00FF0F87">
        <w:t xml:space="preserve">Fondo valdybos nustatyta tvarka </w:t>
      </w:r>
      <w:r w:rsidR="00D44B36">
        <w:t>duomenų</w:t>
      </w:r>
      <w:r w:rsidRPr="00FF0F87">
        <w:t xml:space="preserve"> apie nesukakusių senatvės pensijos amžiaus asmenų įgytą socialinio draudimo ir jam prilyginamą stažą bei turėtas draudžiamąsi</w:t>
      </w:r>
      <w:r w:rsidR="00D44B36">
        <w:t>as ir joms prilyginamas pajamas kaupimas</w:t>
      </w:r>
    </w:p>
    <w:p w:rsidR="00D44B36" w:rsidRPr="00FF0F87" w:rsidRDefault="00D44B36" w:rsidP="00D44B36">
      <w:pPr>
        <w:numPr>
          <w:ilvl w:val="0"/>
          <w:numId w:val="15"/>
        </w:numPr>
        <w:ind w:left="0" w:firstLine="709"/>
        <w:jc w:val="both"/>
        <w:rPr>
          <w:u w:val="single"/>
        </w:rPr>
      </w:pPr>
      <w:r>
        <w:t>B</w:t>
      </w:r>
      <w:r w:rsidRPr="00FF0F87">
        <w:t>audų (išskyrus baudas, skiriamas vadovaujantis Administracinių teisės pažeidimų kodeksu), neviršij</w:t>
      </w:r>
      <w:r>
        <w:t>ančių 30 tūkst. Eur, išieškojimo atidėjimas</w:t>
      </w:r>
      <w:r w:rsidRPr="00FF0F87">
        <w:t xml:space="preserve"> iki vienų metų, socialinio draudimo įmokų įsiskolinimo, neviršijančio 30 tūkst. Eur, mokėjimą iki vienų metų ir priskaičiuotų nuo pavėluotai pervestų socialinio draudimo įmokų delspinigių, neviršijančių 30 tūkst. Eur, išieškojimo</w:t>
      </w:r>
      <w:r>
        <w:t xml:space="preserve"> laiką iki vienų metų, atleidimas</w:t>
      </w:r>
      <w:r w:rsidRPr="00FF0F87">
        <w:t xml:space="preserve"> nuo delspinigių ir baudų, neviršijančių 30 tūkst. Eur, mokėjimo;</w:t>
      </w:r>
    </w:p>
    <w:p w:rsidR="00BC2AA3" w:rsidRDefault="00436B1E" w:rsidP="00BC2AA3">
      <w:pPr>
        <w:numPr>
          <w:ilvl w:val="0"/>
          <w:numId w:val="15"/>
        </w:numPr>
        <w:ind w:left="0" w:firstLine="709"/>
        <w:jc w:val="both"/>
      </w:pPr>
      <w:r>
        <w:t>D</w:t>
      </w:r>
      <w:r w:rsidR="00D44B36">
        <w:t>uomenų</w:t>
      </w:r>
      <w:r w:rsidR="00BC2AA3" w:rsidRPr="00FF0F87">
        <w:t xml:space="preserve"> apie draudėją, apdraustąjį asmenį arba soc</w:t>
      </w:r>
      <w:r w:rsidR="00D44B36">
        <w:t>ialinio draudimo išmokos gavėją teikimas t</w:t>
      </w:r>
      <w:r w:rsidR="00D44B36" w:rsidRPr="00FF0F87">
        <w:t>eisės aktų nustatyta tvarka</w:t>
      </w:r>
      <w:r>
        <w:t>;</w:t>
      </w:r>
    </w:p>
    <w:p w:rsidR="00D44B36" w:rsidRPr="00FF0F87" w:rsidRDefault="007238D0" w:rsidP="00BC2AA3">
      <w:pPr>
        <w:numPr>
          <w:ilvl w:val="0"/>
          <w:numId w:val="15"/>
        </w:numPr>
        <w:ind w:left="0" w:firstLine="709"/>
        <w:jc w:val="both"/>
        <w:rPr>
          <w:rStyle w:val="apple-style-span"/>
        </w:rPr>
      </w:pPr>
      <w:r>
        <w:t>Įstatymų ir kitų teisės aktų nustatyta tvarka valdo, naudoja į Fondo apskaitą įtrauktą turtą ir juo disponuoja.</w:t>
      </w:r>
    </w:p>
    <w:p w:rsidR="00296650" w:rsidRPr="00FF0F87" w:rsidRDefault="00296650" w:rsidP="00296650">
      <w:pPr>
        <w:ind w:firstLine="709"/>
        <w:jc w:val="both"/>
      </w:pPr>
      <w:r w:rsidRPr="00FF0F87">
        <w:t xml:space="preserve">Pagal kriterijų </w:t>
      </w:r>
      <w:r w:rsidRPr="00FF0F87">
        <w:rPr>
          <w:b/>
          <w:i/>
        </w:rPr>
        <w:t>„Naudojama valstybės ar tarnybos paslaptį sudaranti informacija“</w:t>
      </w:r>
      <w:r w:rsidRPr="00FF0F87">
        <w:t>:</w:t>
      </w:r>
    </w:p>
    <w:p w:rsidR="00296650" w:rsidRPr="00FF0F87" w:rsidRDefault="00296650" w:rsidP="00296650">
      <w:pPr>
        <w:ind w:firstLine="709"/>
        <w:jc w:val="both"/>
      </w:pPr>
      <w:r w:rsidRPr="00FF0F87">
        <w:rPr>
          <w:u w:val="single"/>
        </w:rPr>
        <w:t>Fondo valdyboje</w:t>
      </w:r>
      <w:r w:rsidRPr="00FF0F87">
        <w:t>:</w:t>
      </w:r>
    </w:p>
    <w:p w:rsidR="00296650" w:rsidRPr="00FF0F87" w:rsidRDefault="00296650" w:rsidP="00296650">
      <w:pPr>
        <w:ind w:firstLine="709"/>
        <w:jc w:val="both"/>
      </w:pPr>
      <w:r w:rsidRPr="00FF0F87">
        <w:t>1. Fondo valdybos įslaptintos informacijos administravimo vykdymas.</w:t>
      </w:r>
    </w:p>
    <w:p w:rsidR="00296650" w:rsidRDefault="00296650" w:rsidP="00296650">
      <w:pPr>
        <w:ind w:firstLine="709"/>
        <w:jc w:val="both"/>
      </w:pPr>
      <w:r w:rsidRPr="00CC4960">
        <w:rPr>
          <w:u w:val="single"/>
        </w:rPr>
        <w:t>Fondo valdybos Karinių ir joms prilygintų struktūrų skyriuje</w:t>
      </w:r>
      <w:r>
        <w:t>:</w:t>
      </w:r>
    </w:p>
    <w:p w:rsidR="00D44B36" w:rsidRPr="00FF0F87" w:rsidRDefault="00D44B36" w:rsidP="00734310">
      <w:pPr>
        <w:numPr>
          <w:ilvl w:val="0"/>
          <w:numId w:val="17"/>
        </w:numPr>
        <w:ind w:left="1418" w:hanging="708"/>
        <w:jc w:val="both"/>
      </w:pPr>
      <w:r>
        <w:t>Prašymų</w:t>
      </w:r>
      <w:r w:rsidRPr="00FF0F87">
        <w:t xml:space="preserve"> gauti pensiją, pašalpą ar kitą išmoką </w:t>
      </w:r>
      <w:r>
        <w:t>priėmimas ir jos skirimas</w:t>
      </w:r>
      <w:r w:rsidRPr="00FF0F87">
        <w:t>;</w:t>
      </w:r>
    </w:p>
    <w:p w:rsidR="00D44B36" w:rsidRDefault="00D44B36" w:rsidP="00436B1E">
      <w:pPr>
        <w:numPr>
          <w:ilvl w:val="0"/>
          <w:numId w:val="17"/>
        </w:numPr>
        <w:ind w:left="0" w:firstLine="710"/>
        <w:jc w:val="both"/>
      </w:pPr>
      <w:r>
        <w:t>Apdraustųjų asmenų įskaitos tvarkymas</w:t>
      </w:r>
      <w:r w:rsidRPr="00FF0F87">
        <w:t xml:space="preserve"> ir duomenų keitimo apdraus</w:t>
      </w:r>
      <w:r>
        <w:t xml:space="preserve">tųjų asmenų įskaitoje pagrįstumo kontrolė bei </w:t>
      </w:r>
      <w:r w:rsidRPr="00FF0F87">
        <w:t>asmenims nustatytos formos valstybinio</w:t>
      </w:r>
      <w:r>
        <w:t xml:space="preserve"> socialini</w:t>
      </w:r>
      <w:r w:rsidR="00734310">
        <w:t>o draudimo pažymėjimų išdavimas.</w:t>
      </w:r>
    </w:p>
    <w:p w:rsidR="00254145" w:rsidRPr="002F4CAA" w:rsidRDefault="00254145" w:rsidP="00254145">
      <w:pPr>
        <w:jc w:val="both"/>
      </w:pPr>
    </w:p>
    <w:p w:rsidR="00254145" w:rsidRPr="00897646" w:rsidRDefault="00254145" w:rsidP="00254145">
      <w:pPr>
        <w:pStyle w:val="Pagrindinistekstas"/>
        <w:tabs>
          <w:tab w:val="left" w:pos="720"/>
        </w:tabs>
        <w:spacing w:after="0" w:line="276" w:lineRule="exact"/>
        <w:ind w:right="20"/>
        <w:jc w:val="both"/>
      </w:pPr>
      <w:r>
        <w:tab/>
      </w:r>
      <w:r w:rsidRPr="00897646">
        <w:t>Apibendrinant galima konstatuoti, kad atskirų valstybės tarnautojų - vyriausiųjų specialistų veikla susijusi su kitų įstaigų</w:t>
      </w:r>
      <w:r w:rsidR="00734310">
        <w:t xml:space="preserve"> ar asmenų</w:t>
      </w:r>
      <w:r w:rsidRPr="00897646">
        <w:t xml:space="preserve"> kontrole, tačiau kontroliuojamos veiklos vertinimo kriterijai bei darbuotojų veikla yra išsamiai reglamentuota. Dauguma sprendimų Fondo valdybos teritoriniuose skyriuose ir kitose Fondo įstaigose yra galutiniai, tačiau siekiant išvengti korupcijos pasireiškimo rizikos </w:t>
      </w:r>
      <w:r>
        <w:t xml:space="preserve">yra tobulinami </w:t>
      </w:r>
      <w:r w:rsidRPr="00897646">
        <w:t>darb</w:t>
      </w:r>
      <w:r>
        <w:t>o procesų ir procedūrų aprašymai, ir automatizuojami kai kurie darbo etapai, vykdomos</w:t>
      </w:r>
      <w:r w:rsidRPr="00897646">
        <w:t xml:space="preserve"> papil</w:t>
      </w:r>
      <w:r w:rsidR="00476216">
        <w:t>domo</w:t>
      </w:r>
      <w:r>
        <w:t xml:space="preserve">s vidaus kontrolės priemonės. </w:t>
      </w:r>
      <w:r w:rsidRPr="00897646">
        <w:t>Sprendimų priėmimui taikomas „keturių akių principas“, kai sprendimus priimančio specialisto priimtų sprendimų teisingumą tikrina aukštesnes pareigas užimantis specialistas. Numatyta ir išorinė kontrolė: suinteresuoti asmenys vienasmeniškai priimtus sprendimus turi teisę skųsti Fondo valdybai arba teismui. Šiai rizikai valdyti yra taikomos korupcijos ir kitos nesąžiningos veiklos prevencinės priemonės: vykdoma specialistų pareigybių aprašymuose nustatytų funkcijų atlikimo kontrolė, Fondo valdybos įsakymais patvirtintų darbo procesų/procedūrų laikymosi kontrolė pagal patvirtintus kontrolės aprašus, analizuojami klientų skundai korupcijos rizikos požiūriu.</w:t>
      </w:r>
    </w:p>
    <w:p w:rsidR="00254145" w:rsidRPr="00897646" w:rsidRDefault="00254145" w:rsidP="00254145">
      <w:pPr>
        <w:pStyle w:val="Pagrindinistekstas"/>
        <w:tabs>
          <w:tab w:val="left" w:pos="720"/>
        </w:tabs>
        <w:spacing w:after="0" w:line="276" w:lineRule="exact"/>
        <w:ind w:right="20"/>
        <w:jc w:val="both"/>
      </w:pPr>
      <w:r>
        <w:tab/>
      </w:r>
      <w:r w:rsidRPr="00897646">
        <w:t>Fondo administravimo įstaigų atskirų darbuotojų veikla yra susijusi su tam tikrų teisių suteikimu (apribojimu), t.y. veikla, susijusi su valstybinio socialinio draudimo įmokų, įsiskolinimo sumokėjimo laiko atidėjimu, baudų sumokėjimo (išieškojimo) laiko atidėjimu, delspinigių savarankiškai dirbantiems asmenims išieškojimo laiko atidėjimu, administracinių teisės pažeidimo bylų nagrinėjimu ir nutarimų dėl administracinių nuobaudų skyrimo priėmimu bei paskirtų administracinių baudų mokėjimo išdėstymu. Egzistuoja rizika, kad gali atsirasti atskirų darbuotojų korupciniai santykiai. Sprendimai dėl kontroliuojamos srities yra galutiniai, tačiau darbo procesai ir procedūros yra išsamiai aprašyti, numatytos vidaus kontrolės priemonės. Sprendimų priėmimui taikomas „keturių akių principas“, kai sprendimus priimančio specialisto priimtų sprendimų teisingumą tikrina aukštesnes pareigas užimantis specialistas. Sprendimus galima skųsti Fondo valdybai arba teismui.</w:t>
      </w:r>
    </w:p>
    <w:p w:rsidR="00734310" w:rsidRDefault="00254145" w:rsidP="00254145">
      <w:pPr>
        <w:pStyle w:val="Pagrindinistekstas"/>
        <w:tabs>
          <w:tab w:val="left" w:pos="720"/>
        </w:tabs>
        <w:spacing w:after="0" w:line="276" w:lineRule="exact"/>
        <w:ind w:right="20"/>
        <w:jc w:val="both"/>
      </w:pPr>
      <w:r>
        <w:tab/>
      </w:r>
      <w:r w:rsidRPr="00897646">
        <w:t>Fondo administravimo įstaigose daugiausia priimami sprendimai, kuriems nereikia kitos valstybės ar savivaldybės įstaigos patvirtinimo. Taikomos korupcijos ir kitos nesąžiningos veiklos prevencinės priemonės - atliekama specialistų pareigybių aprašymuose nustatytų funkcijų atlikimo kontrolė, Fondo valdybos įsakymais patvirtintų darbo procesų/procedūrų laikymosi kontrolė, analizuojami klientų skundai korupcijos rizikos požiūriu ir įgyvendinamos kitos priemonės.</w:t>
      </w:r>
      <w:r w:rsidR="004E40F7">
        <w:t xml:space="preserve"> </w:t>
      </w:r>
    </w:p>
    <w:p w:rsidR="00254145" w:rsidRPr="00897646" w:rsidRDefault="00734310" w:rsidP="00254145">
      <w:pPr>
        <w:pStyle w:val="Pagrindinistekstas"/>
        <w:tabs>
          <w:tab w:val="left" w:pos="720"/>
        </w:tabs>
        <w:spacing w:after="0" w:line="276" w:lineRule="exact"/>
        <w:ind w:right="20"/>
        <w:jc w:val="both"/>
      </w:pPr>
      <w:r>
        <w:tab/>
        <w:t xml:space="preserve">Pažymėtina, kad </w:t>
      </w:r>
      <w:r w:rsidR="004E40F7">
        <w:t>Fondo administravimo</w:t>
      </w:r>
      <w:r w:rsidR="00FF0F87">
        <w:t xml:space="preserve"> įstaigoms</w:t>
      </w:r>
      <w:r w:rsidR="004E40F7">
        <w:t xml:space="preserve"> </w:t>
      </w:r>
      <w:r w:rsidR="00FF0F87">
        <w:t>2015 m.  rugsėjo 28 d. buvo</w:t>
      </w:r>
      <w:r w:rsidR="004E40F7">
        <w:t xml:space="preserve"> </w:t>
      </w:r>
      <w:r w:rsidR="00FF0F87">
        <w:t>išduotas naujas ISO9001:2008/LST EN ISO 900:2008 sertifikatas,</w:t>
      </w:r>
      <w:r>
        <w:t xml:space="preserve"> liudijantis įstaigų darbo organizavimo ir klientų aptarnavimo kokybę, taip pat siekiant užtikrinti standarte nustatytų kokybės reikalavimų laikymosi tęstinumą,</w:t>
      </w:r>
      <w:r w:rsidR="00FF0F87">
        <w:t xml:space="preserve"> kiekvienais metais atliekamas išorinis kokybės vadybos auditas. </w:t>
      </w:r>
    </w:p>
    <w:p w:rsidR="00BC2AA3" w:rsidRDefault="00254145" w:rsidP="009D0150">
      <w:pPr>
        <w:pStyle w:val="Pagrindinistekstas"/>
        <w:tabs>
          <w:tab w:val="left" w:pos="720"/>
        </w:tabs>
        <w:spacing w:after="0" w:line="276" w:lineRule="exact"/>
        <w:ind w:right="20"/>
        <w:jc w:val="both"/>
      </w:pPr>
      <w:r>
        <w:tab/>
      </w:r>
      <w:r w:rsidRPr="00897646">
        <w:t xml:space="preserve">Nustatant ir vertinant </w:t>
      </w:r>
      <w:r w:rsidR="00017041" w:rsidRPr="00FF0F87">
        <w:t xml:space="preserve">Fondo </w:t>
      </w:r>
      <w:r w:rsidR="00017041">
        <w:t>administravimo įstaigų</w:t>
      </w:r>
      <w:r w:rsidR="00017041" w:rsidRPr="00897646">
        <w:t xml:space="preserve"> </w:t>
      </w:r>
      <w:r w:rsidRPr="00897646">
        <w:t>veiklos sritis, kuriose egzistuoja korupcijos ir kitos nesąžining</w:t>
      </w:r>
      <w:r w:rsidR="009D0150">
        <w:t>os veiklos pasireiškimo tikimybė</w:t>
      </w:r>
      <w:r w:rsidRPr="00897646">
        <w:t xml:space="preserve"> buvo identifik</w:t>
      </w:r>
      <w:r w:rsidR="009D0150">
        <w:t>uoti šie veiklos rizikos veiksniai:</w:t>
      </w:r>
    </w:p>
    <w:p w:rsidR="00296650" w:rsidRPr="00897646" w:rsidRDefault="00296650" w:rsidP="00296650">
      <w:pPr>
        <w:ind w:firstLine="709"/>
        <w:jc w:val="both"/>
      </w:pP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9"/>
        <w:gridCol w:w="4459"/>
        <w:gridCol w:w="3446"/>
      </w:tblGrid>
      <w:tr w:rsidR="00CD71E7" w:rsidRPr="00897646" w:rsidTr="00CD71E7">
        <w:tc>
          <w:tcPr>
            <w:tcW w:w="1949" w:type="dxa"/>
            <w:shd w:val="clear" w:color="auto" w:fill="auto"/>
          </w:tcPr>
          <w:p w:rsidR="00CD71E7" w:rsidRPr="00897646" w:rsidRDefault="00CD71E7" w:rsidP="00907980">
            <w:pPr>
              <w:jc w:val="both"/>
              <w:rPr>
                <w:rFonts w:eastAsia="Calibri"/>
              </w:rPr>
            </w:pPr>
            <w:r w:rsidRPr="00897646">
              <w:rPr>
                <w:rFonts w:eastAsia="Calibri"/>
              </w:rPr>
              <w:t>Rizikos veiksnio pavadinimas</w:t>
            </w:r>
          </w:p>
        </w:tc>
        <w:tc>
          <w:tcPr>
            <w:tcW w:w="4459" w:type="dxa"/>
            <w:shd w:val="clear" w:color="auto" w:fill="auto"/>
          </w:tcPr>
          <w:p w:rsidR="00CD71E7" w:rsidRPr="00897646" w:rsidRDefault="00CD71E7" w:rsidP="00907980">
            <w:pPr>
              <w:jc w:val="both"/>
              <w:rPr>
                <w:rFonts w:eastAsia="Calibri"/>
              </w:rPr>
            </w:pPr>
            <w:r w:rsidRPr="00897646">
              <w:rPr>
                <w:rFonts w:eastAsia="Calibri"/>
              </w:rPr>
              <w:t>Rizikos veiksnio aprašymas</w:t>
            </w:r>
          </w:p>
        </w:tc>
        <w:tc>
          <w:tcPr>
            <w:tcW w:w="3446" w:type="dxa"/>
          </w:tcPr>
          <w:p w:rsidR="00CD71E7" w:rsidRPr="00897646" w:rsidRDefault="00CD71E7" w:rsidP="00907980">
            <w:pPr>
              <w:jc w:val="both"/>
              <w:rPr>
                <w:rFonts w:eastAsia="Calibri"/>
              </w:rPr>
            </w:pPr>
            <w:r>
              <w:rPr>
                <w:rFonts w:eastAsia="Calibri"/>
              </w:rPr>
              <w:t xml:space="preserve">Fondo valdybos </w:t>
            </w:r>
            <w:r w:rsidR="00476216">
              <w:rPr>
                <w:rFonts w:eastAsia="Calibri"/>
              </w:rPr>
              <w:t xml:space="preserve">skyriaus pagal kompetenciją </w:t>
            </w:r>
            <w:r>
              <w:rPr>
                <w:rFonts w:eastAsia="Calibri"/>
              </w:rPr>
              <w:t>komentaras</w:t>
            </w:r>
          </w:p>
        </w:tc>
      </w:tr>
      <w:tr w:rsidR="00CD71E7" w:rsidRPr="000A0424" w:rsidTr="00CD71E7">
        <w:tc>
          <w:tcPr>
            <w:tcW w:w="1949" w:type="dxa"/>
            <w:shd w:val="clear" w:color="auto" w:fill="auto"/>
          </w:tcPr>
          <w:p w:rsidR="00CD71E7" w:rsidRDefault="00CD71E7" w:rsidP="00BC3846">
            <w:pPr>
              <w:rPr>
                <w:rFonts w:eastAsia="Calibri"/>
              </w:rPr>
            </w:pPr>
            <w:r>
              <w:rPr>
                <w:rFonts w:eastAsia="Calibri"/>
              </w:rPr>
              <w:t>Dėl įstatymų nuostatų taikymo</w:t>
            </w:r>
          </w:p>
        </w:tc>
        <w:tc>
          <w:tcPr>
            <w:tcW w:w="4459" w:type="dxa"/>
            <w:shd w:val="clear" w:color="auto" w:fill="auto"/>
          </w:tcPr>
          <w:p w:rsidR="00CD71E7" w:rsidRPr="00BC3846" w:rsidRDefault="00CD71E7" w:rsidP="00BC3846">
            <w:pPr>
              <w:jc w:val="both"/>
            </w:pPr>
            <w:r w:rsidRPr="00BC3846">
              <w:t>Valstybinių pensijų įstatyme ir Pareigūnų ir karių valstybinių pensijų įstatyme nėra numatyta išieškoti permokų, susidariusių dėl Valstybinių pensijų įstatymo 3 str. 3 d. taikymo (valstybinių pensijų ir valstybinių socialinio draudimo pensijų bendra suma negali viršyti užpraeito ketvirčio prieš tą mėnesį už kurį mokama valstybinė pensija Lietuvos statistikos departamento paskelbto šalies ūkio vidutinio mėnesinio darbo užmokesčio 1,5 dydžio) ir dėl Pareigūnų ir karių valstybinių pensijų įstatymo 15 str. taikymo ( bazinės pensijos dydžio priedas nemokamas asmeniui įgijus teisę gauti valstybinę socialinio draudimo pensiją), kai socialinio draudimo pensijos paskiriamos atgaline data. Pensijų gavėjams permokamos valstybinių pensijų išmokos.</w:t>
            </w:r>
          </w:p>
        </w:tc>
        <w:tc>
          <w:tcPr>
            <w:tcW w:w="3446" w:type="dxa"/>
          </w:tcPr>
          <w:p w:rsidR="00C428BD" w:rsidRDefault="00C428BD" w:rsidP="00C428BD">
            <w:pPr>
              <w:jc w:val="both"/>
            </w:pPr>
            <w:r>
              <w:t>Fondo valdybos Pensijų skyrius 2016-01-26 raštu Nr. (6.11E) I-480 kreipėsi į Socialinės apsaugos ir darbo ministeriją, nurodydamas šiuo metu galiojančio teisinio reglamentavimo spragą, t. y. kad tais atvejais, kai valstybinių pensijų gavėjams skiriamos valstybinės socialinio draudimo pensijos nuo teisės į pensijos skyrimą atsiradimo dienos, bet ne daugiau kaip už 12 mėnesių iki prašymo skirti pensiją pateikimo dienos, susidaro valstybinių pensijų permokos (dėl Valstybinių pensijų įstatymo 3 straipsnio 3 dalyje nustatyto pensijos dydžio ribojimo), kurios negali būti išieškomos pensiją mokančios institucijos vadovo sprendimu. Minėtu raštu Fondo valdybos Pensijų skyrius pateikė pasiūlymą papildyti Valstybinių pensijų įstatymo 3 straipsnio 4 dalį nuostata, suteikiančia teisę ne ginčo tvarka išieškoti ir valstybinių pensijų permokas, susidariusias dėl valstybinės pensijos gavėjui paskirtos valstybinės socialinio draudimo pensijos dydžio pasikeitimo už praėjusį laiką, tačiau atsakymo iki 2016-09-13 negavo.</w:t>
            </w:r>
          </w:p>
          <w:p w:rsidR="00CD71E7" w:rsidRPr="00BC3846" w:rsidRDefault="00C428BD" w:rsidP="00C428BD">
            <w:pPr>
              <w:jc w:val="both"/>
            </w:pPr>
            <w:r>
              <w:t xml:space="preserve">Seimo kontrolierius 2016-04-05 pažymoje Nr. 2015/1-1775 taip pat rekomendavo Socialinės apsaugos ir darbo ministerijai tikslinti teisinį reguliavimą, susijusį su minėtų permokų išieškojimo tvarka.  </w:t>
            </w:r>
          </w:p>
        </w:tc>
      </w:tr>
      <w:tr w:rsidR="00CD71E7" w:rsidRPr="000A0424" w:rsidTr="00CD71E7">
        <w:tc>
          <w:tcPr>
            <w:tcW w:w="1949" w:type="dxa"/>
            <w:shd w:val="clear" w:color="auto" w:fill="auto"/>
          </w:tcPr>
          <w:p w:rsidR="00CD71E7" w:rsidRDefault="00CD71E7" w:rsidP="00B22FD3">
            <w:pPr>
              <w:jc w:val="both"/>
              <w:rPr>
                <w:rFonts w:eastAsia="Calibri"/>
              </w:rPr>
            </w:pPr>
            <w:r>
              <w:rPr>
                <w:rFonts w:eastAsia="Calibri"/>
              </w:rPr>
              <w:t>Dėl teisės aktų nuostatų prieštaravimų (pašalpų ir nedarbingumo kontrolės srityje)</w:t>
            </w:r>
          </w:p>
        </w:tc>
        <w:tc>
          <w:tcPr>
            <w:tcW w:w="4459" w:type="dxa"/>
            <w:shd w:val="clear" w:color="auto" w:fill="auto"/>
          </w:tcPr>
          <w:p w:rsidR="00CD71E7" w:rsidRPr="00B22FD3" w:rsidRDefault="00CD71E7" w:rsidP="00B22FD3">
            <w:pPr>
              <w:pStyle w:val="Tekstoblokas"/>
              <w:tabs>
                <w:tab w:val="left" w:pos="426"/>
              </w:tabs>
              <w:ind w:left="0" w:right="0"/>
              <w:jc w:val="both"/>
              <w:rPr>
                <w:rFonts w:eastAsia="Calibri"/>
                <w:color w:val="000000"/>
                <w:szCs w:val="24"/>
              </w:rPr>
            </w:pPr>
            <w:r w:rsidRPr="00B22FD3">
              <w:rPr>
                <w:rFonts w:eastAsia="Calibri"/>
                <w:color w:val="000000"/>
                <w:szCs w:val="24"/>
              </w:rPr>
              <w:t>Veiklos srities „</w:t>
            </w:r>
            <w:r w:rsidRPr="00B22FD3">
              <w:rPr>
                <w:color w:val="000000"/>
                <w:szCs w:val="24"/>
              </w:rPr>
              <w:t>Tikrina bei Vyriausybės ar jos įgaliotos institucijos nustatyta tvarka ginčija darbingumo lygio (darbingumo netekimo), jo priežasties, atsiradimo laiko ir termino nustatymo pagrįstumą ir teisingumą“</w:t>
            </w:r>
            <w:r w:rsidRPr="00B22FD3">
              <w:rPr>
                <w:rFonts w:eastAsia="Calibri"/>
                <w:color w:val="000000"/>
                <w:szCs w:val="24"/>
              </w:rPr>
              <w:t xml:space="preserve"> funkcijų vykdymą reglamentuoja aukštesnieji teisės aktai.</w:t>
            </w:r>
          </w:p>
          <w:p w:rsidR="00CD71E7" w:rsidRPr="00B22FD3" w:rsidRDefault="00CD71E7" w:rsidP="00476216">
            <w:pPr>
              <w:pStyle w:val="Tekstoblokas"/>
              <w:ind w:left="0" w:right="0"/>
              <w:jc w:val="both"/>
              <w:rPr>
                <w:rFonts w:ascii="Calibri" w:hAnsi="Calibri"/>
                <w:i/>
                <w:color w:val="000000"/>
                <w:szCs w:val="24"/>
              </w:rPr>
            </w:pPr>
            <w:r w:rsidRPr="00B22FD3">
              <w:rPr>
                <w:color w:val="000000"/>
                <w:szCs w:val="24"/>
              </w:rPr>
              <w:t xml:space="preserve"> Yra prieštaravimų tarp Nelaimingų atsitikimų darbe ir profesinių ligų socialinio draudimo išmokų nuostatų 30 punkto ir </w:t>
            </w:r>
            <w:r w:rsidRPr="00B22FD3">
              <w:rPr>
                <w:color w:val="000000"/>
                <w:szCs w:val="24"/>
                <w:lang w:eastAsia="lt-LT"/>
              </w:rPr>
              <w:t xml:space="preserve">Profesinių ligų tyrimo ir apskaitos nuostatų, patvirtintų </w:t>
            </w:r>
            <w:r w:rsidRPr="00B22FD3">
              <w:rPr>
                <w:color w:val="000000"/>
                <w:szCs w:val="24"/>
                <w:lang w:eastAsia="ar-SA"/>
              </w:rPr>
              <w:t xml:space="preserve"> Lietuvos Respublikos </w:t>
            </w:r>
            <w:r w:rsidRPr="00B22FD3">
              <w:rPr>
                <w:color w:val="000000"/>
                <w:szCs w:val="24"/>
              </w:rPr>
              <w:t>34 punkto, dėl kurio  Centrinė darbo medicinos ekspert</w:t>
            </w:r>
            <w:r w:rsidR="00476216">
              <w:rPr>
                <w:color w:val="000000"/>
                <w:szCs w:val="24"/>
              </w:rPr>
              <w:t xml:space="preserve">ų komisija sustabdė dviejų </w:t>
            </w:r>
            <w:r w:rsidRPr="00B22FD3">
              <w:rPr>
                <w:color w:val="000000"/>
                <w:szCs w:val="24"/>
              </w:rPr>
              <w:t>skundų dėl profesinės ligos pagrįstumo nagrinėjimą.</w:t>
            </w:r>
          </w:p>
        </w:tc>
        <w:tc>
          <w:tcPr>
            <w:tcW w:w="3446" w:type="dxa"/>
          </w:tcPr>
          <w:p w:rsidR="00CD71E7" w:rsidRDefault="00CC70D7" w:rsidP="00CD71E7">
            <w:pPr>
              <w:pStyle w:val="Tekstoblokas"/>
              <w:ind w:left="0" w:right="0"/>
              <w:jc w:val="both"/>
              <w:rPr>
                <w:color w:val="000000"/>
              </w:rPr>
            </w:pPr>
            <w:r>
              <w:rPr>
                <w:color w:val="000000"/>
              </w:rPr>
              <w:t>Fondo valdybos Pašalpų ir nedarbingumo</w:t>
            </w:r>
            <w:r w:rsidR="00476216">
              <w:rPr>
                <w:color w:val="000000"/>
              </w:rPr>
              <w:t xml:space="preserve"> kontrolės</w:t>
            </w:r>
            <w:r>
              <w:rPr>
                <w:color w:val="000000"/>
              </w:rPr>
              <w:t xml:space="preserve"> skyriaus iniciatyva d</w:t>
            </w:r>
            <w:r w:rsidR="00CD71E7">
              <w:rPr>
                <w:color w:val="000000"/>
              </w:rPr>
              <w:t>ėl šių teisės aktų prieštara</w:t>
            </w:r>
            <w:r w:rsidR="00476216">
              <w:rPr>
                <w:color w:val="000000"/>
              </w:rPr>
              <w:t xml:space="preserve">vimų Fondo valdyba ne kartą </w:t>
            </w:r>
            <w:r w:rsidR="00CD71E7">
              <w:rPr>
                <w:color w:val="000000"/>
              </w:rPr>
              <w:t>teikė pastabas Socialinės apsaugos ir darbo ministerijai dar prieš įsigaliojant Profesinių ligų tyrimo ir apskaitos nuostatų pakeitimams.</w:t>
            </w:r>
          </w:p>
          <w:p w:rsidR="00CD71E7" w:rsidRPr="00B22FD3" w:rsidRDefault="00CD71E7" w:rsidP="00CD71E7">
            <w:pPr>
              <w:pStyle w:val="Tekstoblokas"/>
              <w:tabs>
                <w:tab w:val="left" w:pos="426"/>
              </w:tabs>
              <w:ind w:left="0" w:right="0"/>
              <w:jc w:val="both"/>
              <w:rPr>
                <w:rFonts w:eastAsia="Calibri"/>
                <w:color w:val="000000"/>
                <w:szCs w:val="24"/>
              </w:rPr>
            </w:pPr>
            <w:r>
              <w:rPr>
                <w:color w:val="000000"/>
              </w:rPr>
              <w:t>Sprendžiant šią situaciją Fondo valdyba vėl pakartotinai 2016-09-07 raštu Nr.(11.2E) I-5191 kreipėsi į Socialinės apsaugos ir darbo ministeriją.</w:t>
            </w:r>
          </w:p>
        </w:tc>
      </w:tr>
    </w:tbl>
    <w:p w:rsidR="000D7332" w:rsidRDefault="000D7332" w:rsidP="00017041">
      <w:pPr>
        <w:jc w:val="both"/>
      </w:pPr>
    </w:p>
    <w:p w:rsidR="009D0150" w:rsidRDefault="009D0150" w:rsidP="009D0150">
      <w:pPr>
        <w:pStyle w:val="Pagrindinistekstas"/>
        <w:tabs>
          <w:tab w:val="left" w:pos="720"/>
        </w:tabs>
        <w:spacing w:after="0" w:line="276" w:lineRule="exact"/>
        <w:ind w:right="20"/>
        <w:jc w:val="both"/>
      </w:pPr>
      <w:r>
        <w:tab/>
        <w:t>Kiti veiklos sričių</w:t>
      </w:r>
      <w:r w:rsidRPr="00897646">
        <w:t>, kuriose egzistuoja korupcijos ir kitos nesąžining</w:t>
      </w:r>
      <w:r>
        <w:t>os veiklos pasireiškimo tikimybė, darbo procedūrų reglamentavimo ar teisės aktų nuostatų taikymo ypatumai bus aptarti Fondo administravimo įstaigų darbuotojų seminaruose bei metodinėje medžiagoje.</w:t>
      </w:r>
    </w:p>
    <w:p w:rsidR="004B2B8E" w:rsidRDefault="000D7332" w:rsidP="00CA6221">
      <w:pPr>
        <w:ind w:firstLine="709"/>
        <w:jc w:val="both"/>
      </w:pPr>
      <w:r>
        <w:t>Vertinant Fondo</w:t>
      </w:r>
      <w:r w:rsidR="00476216">
        <w:t xml:space="preserve"> administravimo įstaigų veiklos</w:t>
      </w:r>
      <w:r>
        <w:t xml:space="preserve"> sritis, </w:t>
      </w:r>
      <w:r w:rsidRPr="00FF0F87">
        <w:t>kuriose</w:t>
      </w:r>
      <w:r w:rsidR="00476216">
        <w:t xml:space="preserve"> egzistuoja didelė korupcijos pa</w:t>
      </w:r>
      <w:r w:rsidRPr="00FF0F87">
        <w:t>sireiškimo tikimybė</w:t>
      </w:r>
      <w:r>
        <w:t xml:space="preserve">, taip pat buvo analizuotos </w:t>
      </w:r>
      <w:r w:rsidR="00476216">
        <w:t>gautų</w:t>
      </w:r>
      <w:r w:rsidR="006B0683">
        <w:t xml:space="preserve"> asmenų skundų priežastys.</w:t>
      </w:r>
      <w:r>
        <w:t xml:space="preserve"> </w:t>
      </w:r>
      <w:r w:rsidR="00CA6221">
        <w:t xml:space="preserve">Pateikiame </w:t>
      </w:r>
      <w:r w:rsidR="003235D7">
        <w:t xml:space="preserve">per </w:t>
      </w:r>
      <w:r w:rsidR="00CA6221">
        <w:t>2015 m.</w:t>
      </w:r>
      <w:r w:rsidR="0031569D">
        <w:t>-</w:t>
      </w:r>
      <w:r w:rsidR="00CA6221">
        <w:t xml:space="preserve"> Fondo administravimo įstaigose gautų skundų analizę pagal veiklos sritis</w:t>
      </w:r>
      <w:r w:rsidR="0031569D">
        <w:t xml:space="preserve"> (informacija Fondo valdyboje yra apibendrinama už kalendorinius metus, todėl šiuo metu nėra galimybės pateikti duomenis už nagrinėjamą laikotarpį)</w:t>
      </w:r>
      <w:r w:rsidR="00CA6221">
        <w:t>:</w:t>
      </w:r>
    </w:p>
    <w:p w:rsidR="00476216" w:rsidRDefault="00476216" w:rsidP="00CA6221">
      <w:pPr>
        <w:ind w:firstLine="709"/>
        <w:jc w:val="both"/>
      </w:pPr>
    </w:p>
    <w:p w:rsidR="00476216" w:rsidRDefault="00476216" w:rsidP="00CA6221">
      <w:pPr>
        <w:ind w:firstLine="709"/>
        <w:jc w:val="both"/>
      </w:pPr>
    </w:p>
    <w:p w:rsidR="00476216" w:rsidRDefault="00476216" w:rsidP="00CA6221">
      <w:pPr>
        <w:ind w:firstLine="709"/>
        <w:jc w:val="both"/>
      </w:pPr>
    </w:p>
    <w:p w:rsidR="00476216" w:rsidRDefault="00476216" w:rsidP="00CA6221">
      <w:pPr>
        <w:ind w:firstLine="709"/>
        <w:jc w:val="both"/>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580"/>
        <w:gridCol w:w="900"/>
        <w:gridCol w:w="1440"/>
        <w:gridCol w:w="1719"/>
      </w:tblGrid>
      <w:tr w:rsidR="004D2AE3" w:rsidRPr="00E10C03" w:rsidTr="00CA6221">
        <w:trPr>
          <w:trHeight w:val="665"/>
        </w:trPr>
        <w:tc>
          <w:tcPr>
            <w:tcW w:w="6480" w:type="dxa"/>
            <w:gridSpan w:val="2"/>
            <w:vAlign w:val="center"/>
          </w:tcPr>
          <w:p w:rsidR="004D2AE3" w:rsidRPr="00E10C03" w:rsidRDefault="004D2AE3" w:rsidP="00CA6221">
            <w:pPr>
              <w:tabs>
                <w:tab w:val="left" w:pos="360"/>
                <w:tab w:val="left" w:pos="9720"/>
              </w:tabs>
              <w:ind w:firstLine="900"/>
              <w:jc w:val="center"/>
              <w:rPr>
                <w:b/>
              </w:rPr>
            </w:pPr>
            <w:r w:rsidRPr="00E10C03">
              <w:rPr>
                <w:b/>
              </w:rPr>
              <w:t>Išnagrinėti skundai šiais klausimais:</w:t>
            </w:r>
          </w:p>
        </w:tc>
        <w:tc>
          <w:tcPr>
            <w:tcW w:w="1440" w:type="dxa"/>
            <w:vAlign w:val="center"/>
          </w:tcPr>
          <w:p w:rsidR="004D2AE3" w:rsidRPr="00E10C03" w:rsidRDefault="004D2AE3" w:rsidP="00CA6221">
            <w:pPr>
              <w:tabs>
                <w:tab w:val="left" w:pos="360"/>
                <w:tab w:val="left" w:pos="9720"/>
              </w:tabs>
              <w:jc w:val="center"/>
              <w:rPr>
                <w:b/>
              </w:rPr>
            </w:pPr>
            <w:r w:rsidRPr="00E10C03">
              <w:rPr>
                <w:b/>
              </w:rPr>
              <w:t>Iš jų pagrįsti skundai</w:t>
            </w:r>
          </w:p>
        </w:tc>
        <w:tc>
          <w:tcPr>
            <w:tcW w:w="1719" w:type="dxa"/>
            <w:vAlign w:val="center"/>
          </w:tcPr>
          <w:p w:rsidR="004D2AE3" w:rsidRPr="00E10C03" w:rsidRDefault="004D2AE3" w:rsidP="00CA6221">
            <w:pPr>
              <w:tabs>
                <w:tab w:val="left" w:pos="360"/>
                <w:tab w:val="left" w:pos="9720"/>
              </w:tabs>
              <w:jc w:val="center"/>
              <w:rPr>
                <w:b/>
                <w:lang w:val="en-US"/>
              </w:rPr>
            </w:pPr>
            <w:r w:rsidRPr="00E10C03">
              <w:rPr>
                <w:b/>
              </w:rPr>
              <w:t>Pagrįstų skundų dalis %</w:t>
            </w:r>
          </w:p>
        </w:tc>
      </w:tr>
      <w:tr w:rsidR="004D2AE3" w:rsidRPr="00E10C03" w:rsidTr="00CA6221">
        <w:trPr>
          <w:trHeight w:val="394"/>
        </w:trPr>
        <w:tc>
          <w:tcPr>
            <w:tcW w:w="5580" w:type="dxa"/>
            <w:vAlign w:val="bottom"/>
          </w:tcPr>
          <w:p w:rsidR="004D2AE3" w:rsidRPr="007275D1" w:rsidRDefault="004D2AE3" w:rsidP="00CA6221">
            <w:r w:rsidRPr="007275D1">
              <w:t>Dėl pašalpų skyrimo ir mokėjimo</w:t>
            </w:r>
          </w:p>
        </w:tc>
        <w:tc>
          <w:tcPr>
            <w:tcW w:w="900" w:type="dxa"/>
            <w:vAlign w:val="bottom"/>
          </w:tcPr>
          <w:p w:rsidR="004D2AE3" w:rsidRPr="00E10C03" w:rsidRDefault="004D2AE3" w:rsidP="00CA6221">
            <w:pPr>
              <w:ind w:firstLine="900"/>
              <w:jc w:val="center"/>
              <w:rPr>
                <w:bCs/>
              </w:rPr>
            </w:pPr>
            <w:r w:rsidRPr="00E10C03">
              <w:rPr>
                <w:bCs/>
              </w:rPr>
              <w:t>4</w:t>
            </w:r>
            <w:r>
              <w:rPr>
                <w:bCs/>
              </w:rPr>
              <w:t>911</w:t>
            </w:r>
          </w:p>
        </w:tc>
        <w:tc>
          <w:tcPr>
            <w:tcW w:w="1440" w:type="dxa"/>
            <w:vAlign w:val="bottom"/>
          </w:tcPr>
          <w:p w:rsidR="004D2AE3" w:rsidRPr="00E10C03" w:rsidRDefault="004D2AE3" w:rsidP="00CA6221">
            <w:pPr>
              <w:jc w:val="center"/>
              <w:rPr>
                <w:b/>
                <w:bCs/>
              </w:rPr>
            </w:pPr>
            <w:r>
              <w:rPr>
                <w:b/>
                <w:bCs/>
              </w:rPr>
              <w:t>29</w:t>
            </w:r>
          </w:p>
        </w:tc>
        <w:tc>
          <w:tcPr>
            <w:tcW w:w="1719" w:type="dxa"/>
            <w:vAlign w:val="bottom"/>
          </w:tcPr>
          <w:p w:rsidR="004D2AE3" w:rsidRPr="00E10C03" w:rsidRDefault="004D2AE3" w:rsidP="00CA6221">
            <w:pPr>
              <w:jc w:val="center"/>
              <w:rPr>
                <w:b/>
              </w:rPr>
            </w:pPr>
            <w:r>
              <w:rPr>
                <w:b/>
              </w:rPr>
              <w:t>3,18</w:t>
            </w:r>
          </w:p>
        </w:tc>
      </w:tr>
      <w:tr w:rsidR="004D2AE3" w:rsidRPr="00E10C03" w:rsidTr="00CA6221">
        <w:trPr>
          <w:trHeight w:val="260"/>
        </w:trPr>
        <w:tc>
          <w:tcPr>
            <w:tcW w:w="5580" w:type="dxa"/>
            <w:vAlign w:val="bottom"/>
          </w:tcPr>
          <w:p w:rsidR="004D2AE3" w:rsidRPr="007275D1" w:rsidRDefault="004D2AE3" w:rsidP="00CA6221">
            <w:r w:rsidRPr="007275D1">
              <w:t xml:space="preserve">Dėl </w:t>
            </w:r>
            <w:r>
              <w:t>nedarbingumo kontrolės</w:t>
            </w:r>
          </w:p>
        </w:tc>
        <w:tc>
          <w:tcPr>
            <w:tcW w:w="900" w:type="dxa"/>
            <w:vAlign w:val="bottom"/>
          </w:tcPr>
          <w:p w:rsidR="004D2AE3" w:rsidRPr="00E10C03" w:rsidRDefault="004D2AE3" w:rsidP="00CA6221">
            <w:pPr>
              <w:ind w:firstLine="900"/>
              <w:jc w:val="center"/>
              <w:rPr>
                <w:bCs/>
              </w:rPr>
            </w:pPr>
            <w:r w:rsidRPr="00E10C03">
              <w:rPr>
                <w:bCs/>
              </w:rPr>
              <w:t>8</w:t>
            </w:r>
            <w:r>
              <w:rPr>
                <w:bCs/>
              </w:rPr>
              <w:t>177</w:t>
            </w:r>
          </w:p>
        </w:tc>
        <w:tc>
          <w:tcPr>
            <w:tcW w:w="1440" w:type="dxa"/>
            <w:vAlign w:val="bottom"/>
          </w:tcPr>
          <w:p w:rsidR="004D2AE3" w:rsidRPr="00E10C03" w:rsidRDefault="004D2AE3" w:rsidP="00CA6221">
            <w:pPr>
              <w:jc w:val="center"/>
              <w:rPr>
                <w:b/>
                <w:bCs/>
              </w:rPr>
            </w:pPr>
            <w:r>
              <w:rPr>
                <w:b/>
                <w:bCs/>
              </w:rPr>
              <w:t>4</w:t>
            </w:r>
          </w:p>
        </w:tc>
        <w:tc>
          <w:tcPr>
            <w:tcW w:w="1719" w:type="dxa"/>
            <w:vAlign w:val="bottom"/>
          </w:tcPr>
          <w:p w:rsidR="004D2AE3" w:rsidRPr="00E10C03" w:rsidRDefault="004D2AE3" w:rsidP="00CA6221">
            <w:pPr>
              <w:jc w:val="center"/>
              <w:rPr>
                <w:b/>
              </w:rPr>
            </w:pPr>
            <w:r>
              <w:rPr>
                <w:b/>
              </w:rPr>
              <w:t>2,28</w:t>
            </w:r>
          </w:p>
        </w:tc>
      </w:tr>
      <w:tr w:rsidR="004D2AE3" w:rsidRPr="00E10C03" w:rsidTr="00CA6221">
        <w:trPr>
          <w:trHeight w:val="268"/>
        </w:trPr>
        <w:tc>
          <w:tcPr>
            <w:tcW w:w="5580" w:type="dxa"/>
            <w:vAlign w:val="bottom"/>
          </w:tcPr>
          <w:p w:rsidR="004D2AE3" w:rsidRPr="007275D1" w:rsidRDefault="004D2AE3" w:rsidP="00CA6221">
            <w:r w:rsidRPr="007275D1">
              <w:t xml:space="preserve">Dėl </w:t>
            </w:r>
            <w:r>
              <w:t>nedarbingumo išmokų skyrimo ir kontrolės</w:t>
            </w:r>
          </w:p>
        </w:tc>
        <w:tc>
          <w:tcPr>
            <w:tcW w:w="900" w:type="dxa"/>
            <w:vAlign w:val="bottom"/>
          </w:tcPr>
          <w:p w:rsidR="004D2AE3" w:rsidRPr="00E10C03" w:rsidRDefault="004D2AE3" w:rsidP="00CA6221">
            <w:pPr>
              <w:ind w:firstLine="900"/>
              <w:jc w:val="center"/>
              <w:rPr>
                <w:bCs/>
              </w:rPr>
            </w:pPr>
            <w:r w:rsidRPr="00E10C03">
              <w:rPr>
                <w:bCs/>
              </w:rPr>
              <w:t>8</w:t>
            </w:r>
            <w:r>
              <w:rPr>
                <w:bCs/>
              </w:rPr>
              <w:t>88</w:t>
            </w:r>
          </w:p>
        </w:tc>
        <w:tc>
          <w:tcPr>
            <w:tcW w:w="1440" w:type="dxa"/>
            <w:vAlign w:val="bottom"/>
          </w:tcPr>
          <w:p w:rsidR="004D2AE3" w:rsidRPr="00154B79" w:rsidRDefault="004D2AE3" w:rsidP="00CA6221">
            <w:pPr>
              <w:jc w:val="center"/>
              <w:rPr>
                <w:b/>
                <w:bCs/>
              </w:rPr>
            </w:pPr>
            <w:r w:rsidRPr="00154B79">
              <w:rPr>
                <w:b/>
                <w:bCs/>
              </w:rPr>
              <w:t>4</w:t>
            </w:r>
          </w:p>
        </w:tc>
        <w:tc>
          <w:tcPr>
            <w:tcW w:w="1719" w:type="dxa"/>
            <w:vAlign w:val="bottom"/>
          </w:tcPr>
          <w:p w:rsidR="004D2AE3" w:rsidRPr="00E10C03" w:rsidRDefault="004D2AE3" w:rsidP="00CA6221">
            <w:pPr>
              <w:jc w:val="center"/>
              <w:rPr>
                <w:b/>
              </w:rPr>
            </w:pPr>
            <w:r>
              <w:rPr>
                <w:b/>
              </w:rPr>
              <w:t>4,76</w:t>
            </w:r>
          </w:p>
        </w:tc>
      </w:tr>
      <w:tr w:rsidR="004D2AE3" w:rsidRPr="00E10C03" w:rsidTr="00CA6221">
        <w:tc>
          <w:tcPr>
            <w:tcW w:w="5580" w:type="dxa"/>
            <w:vAlign w:val="bottom"/>
          </w:tcPr>
          <w:p w:rsidR="004D2AE3" w:rsidRPr="007275D1" w:rsidRDefault="004D2AE3" w:rsidP="00CA6221">
            <w:r w:rsidRPr="007275D1">
              <w:t>Dėl pensijų skyrimo ir mokėjimo</w:t>
            </w:r>
            <w:r>
              <w:t xml:space="preserve"> asmenims, gyvenantiems Lietuvoje</w:t>
            </w:r>
          </w:p>
        </w:tc>
        <w:tc>
          <w:tcPr>
            <w:tcW w:w="900" w:type="dxa"/>
            <w:vAlign w:val="bottom"/>
          </w:tcPr>
          <w:p w:rsidR="004D2AE3" w:rsidRPr="00E10C03" w:rsidRDefault="004D2AE3" w:rsidP="00CA6221">
            <w:pPr>
              <w:ind w:firstLine="900"/>
              <w:jc w:val="center"/>
              <w:rPr>
                <w:bCs/>
              </w:rPr>
            </w:pPr>
            <w:r w:rsidRPr="00E10C03">
              <w:rPr>
                <w:bCs/>
              </w:rPr>
              <w:t>8</w:t>
            </w:r>
            <w:r>
              <w:rPr>
                <w:bCs/>
              </w:rPr>
              <w:t>1234</w:t>
            </w:r>
          </w:p>
        </w:tc>
        <w:tc>
          <w:tcPr>
            <w:tcW w:w="1440" w:type="dxa"/>
            <w:vAlign w:val="bottom"/>
          </w:tcPr>
          <w:p w:rsidR="004D2AE3" w:rsidRPr="00E10C03" w:rsidRDefault="004D2AE3" w:rsidP="00CA6221">
            <w:pPr>
              <w:jc w:val="center"/>
              <w:rPr>
                <w:b/>
                <w:bCs/>
              </w:rPr>
            </w:pPr>
            <w:r>
              <w:rPr>
                <w:b/>
                <w:bCs/>
              </w:rPr>
              <w:t>33</w:t>
            </w:r>
          </w:p>
        </w:tc>
        <w:tc>
          <w:tcPr>
            <w:tcW w:w="1719" w:type="dxa"/>
            <w:vAlign w:val="bottom"/>
          </w:tcPr>
          <w:p w:rsidR="004D2AE3" w:rsidRPr="00E10C03" w:rsidRDefault="004D2AE3" w:rsidP="00CA6221">
            <w:pPr>
              <w:jc w:val="center"/>
              <w:rPr>
                <w:b/>
              </w:rPr>
            </w:pPr>
            <w:r>
              <w:rPr>
                <w:b/>
              </w:rPr>
              <w:t>2,67</w:t>
            </w:r>
          </w:p>
        </w:tc>
      </w:tr>
      <w:tr w:rsidR="004D2AE3" w:rsidRPr="00E10C03" w:rsidTr="00CA6221">
        <w:trPr>
          <w:trHeight w:val="293"/>
        </w:trPr>
        <w:tc>
          <w:tcPr>
            <w:tcW w:w="5580" w:type="dxa"/>
            <w:vAlign w:val="bottom"/>
          </w:tcPr>
          <w:p w:rsidR="004D2AE3" w:rsidRPr="007275D1" w:rsidRDefault="004D2AE3" w:rsidP="00CA6221">
            <w:r w:rsidRPr="007275D1">
              <w:t>Dėl pensijų skyrimo ir mokėjimo</w:t>
            </w:r>
            <w:r>
              <w:t xml:space="preserve"> asmenims, gyvenantiems užsienyje</w:t>
            </w:r>
          </w:p>
        </w:tc>
        <w:tc>
          <w:tcPr>
            <w:tcW w:w="900" w:type="dxa"/>
            <w:vAlign w:val="bottom"/>
          </w:tcPr>
          <w:p w:rsidR="004D2AE3" w:rsidRPr="00E10C03" w:rsidRDefault="004D2AE3" w:rsidP="00CA6221">
            <w:pPr>
              <w:ind w:firstLine="900"/>
              <w:jc w:val="center"/>
              <w:rPr>
                <w:bCs/>
              </w:rPr>
            </w:pPr>
            <w:r>
              <w:rPr>
                <w:bCs/>
              </w:rPr>
              <w:t>55</w:t>
            </w:r>
          </w:p>
        </w:tc>
        <w:tc>
          <w:tcPr>
            <w:tcW w:w="1440" w:type="dxa"/>
            <w:vAlign w:val="bottom"/>
          </w:tcPr>
          <w:p w:rsidR="004D2AE3" w:rsidRPr="00E10C03" w:rsidRDefault="003235D7" w:rsidP="00CA6221">
            <w:pPr>
              <w:jc w:val="center"/>
              <w:rPr>
                <w:b/>
                <w:bCs/>
              </w:rPr>
            </w:pPr>
            <w:r>
              <w:rPr>
                <w:b/>
                <w:bCs/>
              </w:rPr>
              <w:t>0</w:t>
            </w:r>
          </w:p>
        </w:tc>
        <w:tc>
          <w:tcPr>
            <w:tcW w:w="1719" w:type="dxa"/>
            <w:vAlign w:val="bottom"/>
          </w:tcPr>
          <w:p w:rsidR="004D2AE3" w:rsidRPr="00E10C03" w:rsidRDefault="003235D7" w:rsidP="00CA6221">
            <w:pPr>
              <w:jc w:val="center"/>
              <w:rPr>
                <w:b/>
              </w:rPr>
            </w:pPr>
            <w:r>
              <w:rPr>
                <w:b/>
              </w:rPr>
              <w:t>0</w:t>
            </w:r>
          </w:p>
        </w:tc>
      </w:tr>
      <w:tr w:rsidR="004D2AE3" w:rsidRPr="00E10C03" w:rsidTr="00CA6221">
        <w:trPr>
          <w:trHeight w:val="293"/>
        </w:trPr>
        <w:tc>
          <w:tcPr>
            <w:tcW w:w="5580" w:type="dxa"/>
            <w:vAlign w:val="bottom"/>
          </w:tcPr>
          <w:p w:rsidR="004D2AE3" w:rsidRPr="007275D1" w:rsidRDefault="004D2AE3" w:rsidP="00CA6221">
            <w:r w:rsidRPr="007275D1">
              <w:t>Dėl pensijų skyrimo ir mokėjimo</w:t>
            </w:r>
            <w:r>
              <w:t xml:space="preserve"> pagal Europos Sąjungos teisės aktus</w:t>
            </w:r>
          </w:p>
        </w:tc>
        <w:tc>
          <w:tcPr>
            <w:tcW w:w="900" w:type="dxa"/>
            <w:vAlign w:val="bottom"/>
          </w:tcPr>
          <w:p w:rsidR="004D2AE3" w:rsidRPr="00E10C03" w:rsidRDefault="004D2AE3" w:rsidP="00CA6221">
            <w:pPr>
              <w:ind w:firstLine="900"/>
              <w:jc w:val="center"/>
              <w:rPr>
                <w:bCs/>
              </w:rPr>
            </w:pPr>
            <w:r>
              <w:rPr>
                <w:bCs/>
              </w:rPr>
              <w:t>166</w:t>
            </w:r>
          </w:p>
        </w:tc>
        <w:tc>
          <w:tcPr>
            <w:tcW w:w="1440" w:type="dxa"/>
            <w:vAlign w:val="bottom"/>
          </w:tcPr>
          <w:p w:rsidR="004D2AE3" w:rsidRPr="00E10C03" w:rsidRDefault="004D2AE3" w:rsidP="00CA6221">
            <w:pPr>
              <w:jc w:val="center"/>
              <w:rPr>
                <w:b/>
                <w:bCs/>
              </w:rPr>
            </w:pPr>
            <w:r>
              <w:rPr>
                <w:b/>
                <w:bCs/>
              </w:rPr>
              <w:t>3</w:t>
            </w:r>
          </w:p>
        </w:tc>
        <w:tc>
          <w:tcPr>
            <w:tcW w:w="1719" w:type="dxa"/>
            <w:vAlign w:val="bottom"/>
          </w:tcPr>
          <w:p w:rsidR="004D2AE3" w:rsidRPr="00E10C03" w:rsidRDefault="004D2AE3" w:rsidP="00CA6221">
            <w:pPr>
              <w:jc w:val="center"/>
              <w:rPr>
                <w:b/>
              </w:rPr>
            </w:pPr>
            <w:r>
              <w:rPr>
                <w:b/>
              </w:rPr>
              <w:t>4,55</w:t>
            </w:r>
          </w:p>
        </w:tc>
      </w:tr>
      <w:tr w:rsidR="004D2AE3" w:rsidRPr="00E10C03" w:rsidTr="00CA6221">
        <w:trPr>
          <w:trHeight w:val="293"/>
        </w:trPr>
        <w:tc>
          <w:tcPr>
            <w:tcW w:w="5580" w:type="dxa"/>
            <w:vAlign w:val="bottom"/>
          </w:tcPr>
          <w:p w:rsidR="004D2AE3" w:rsidRPr="007275D1" w:rsidRDefault="004D2AE3" w:rsidP="00CA6221">
            <w:r w:rsidRPr="007275D1">
              <w:t>Dėl pensijų skyrimo ir mokėjimo</w:t>
            </w:r>
            <w:r>
              <w:t xml:space="preserve"> pagal Lietuvos Respublikos tarptautines sutartis</w:t>
            </w:r>
          </w:p>
        </w:tc>
        <w:tc>
          <w:tcPr>
            <w:tcW w:w="900" w:type="dxa"/>
            <w:vAlign w:val="bottom"/>
          </w:tcPr>
          <w:p w:rsidR="004D2AE3" w:rsidRPr="00E10C03" w:rsidRDefault="004D2AE3" w:rsidP="00CA6221">
            <w:pPr>
              <w:ind w:firstLine="900"/>
              <w:jc w:val="center"/>
              <w:rPr>
                <w:bCs/>
              </w:rPr>
            </w:pPr>
            <w:r>
              <w:rPr>
                <w:bCs/>
              </w:rPr>
              <w:t>226</w:t>
            </w:r>
          </w:p>
        </w:tc>
        <w:tc>
          <w:tcPr>
            <w:tcW w:w="1440" w:type="dxa"/>
            <w:vAlign w:val="bottom"/>
          </w:tcPr>
          <w:p w:rsidR="004D2AE3" w:rsidRPr="00E10C03" w:rsidRDefault="00476216" w:rsidP="00CA6221">
            <w:pPr>
              <w:jc w:val="center"/>
              <w:rPr>
                <w:b/>
                <w:bCs/>
              </w:rPr>
            </w:pPr>
            <w:r>
              <w:rPr>
                <w:b/>
                <w:bCs/>
              </w:rPr>
              <w:t>0</w:t>
            </w:r>
          </w:p>
        </w:tc>
        <w:tc>
          <w:tcPr>
            <w:tcW w:w="1719" w:type="dxa"/>
            <w:vAlign w:val="bottom"/>
          </w:tcPr>
          <w:p w:rsidR="004D2AE3" w:rsidRPr="00E10C03" w:rsidRDefault="00476216" w:rsidP="00CA6221">
            <w:pPr>
              <w:jc w:val="center"/>
              <w:rPr>
                <w:b/>
              </w:rPr>
            </w:pPr>
            <w:r>
              <w:rPr>
                <w:b/>
              </w:rPr>
              <w:t>0</w:t>
            </w:r>
          </w:p>
        </w:tc>
      </w:tr>
      <w:tr w:rsidR="004D2AE3" w:rsidRPr="00E10C03" w:rsidTr="00CA6221">
        <w:trPr>
          <w:trHeight w:val="293"/>
        </w:trPr>
        <w:tc>
          <w:tcPr>
            <w:tcW w:w="5580" w:type="dxa"/>
            <w:vAlign w:val="bottom"/>
          </w:tcPr>
          <w:p w:rsidR="004D2AE3" w:rsidRPr="007275D1" w:rsidRDefault="004D2AE3" w:rsidP="00CA6221">
            <w:r w:rsidRPr="007275D1">
              <w:t>Dėl valstybinio socialinio draudimo įmokų mokėjimo</w:t>
            </w:r>
          </w:p>
        </w:tc>
        <w:tc>
          <w:tcPr>
            <w:tcW w:w="900" w:type="dxa"/>
            <w:vAlign w:val="bottom"/>
          </w:tcPr>
          <w:p w:rsidR="004D2AE3" w:rsidRPr="00E10C03" w:rsidRDefault="004D2AE3" w:rsidP="00CA6221">
            <w:pPr>
              <w:ind w:firstLine="900"/>
              <w:jc w:val="center"/>
              <w:rPr>
                <w:bCs/>
              </w:rPr>
            </w:pPr>
            <w:r>
              <w:rPr>
                <w:bCs/>
              </w:rPr>
              <w:t>1128</w:t>
            </w:r>
          </w:p>
        </w:tc>
        <w:tc>
          <w:tcPr>
            <w:tcW w:w="1440" w:type="dxa"/>
            <w:vAlign w:val="bottom"/>
          </w:tcPr>
          <w:p w:rsidR="004D2AE3" w:rsidRPr="00E10C03" w:rsidRDefault="004D2AE3" w:rsidP="00CA6221">
            <w:pPr>
              <w:jc w:val="center"/>
              <w:rPr>
                <w:b/>
                <w:bCs/>
              </w:rPr>
            </w:pPr>
            <w:r>
              <w:rPr>
                <w:b/>
                <w:bCs/>
              </w:rPr>
              <w:t>4</w:t>
            </w:r>
          </w:p>
        </w:tc>
        <w:tc>
          <w:tcPr>
            <w:tcW w:w="1719" w:type="dxa"/>
            <w:vAlign w:val="bottom"/>
          </w:tcPr>
          <w:p w:rsidR="004D2AE3" w:rsidRPr="00E10C03" w:rsidRDefault="004D2AE3" w:rsidP="00CA6221">
            <w:pPr>
              <w:jc w:val="center"/>
              <w:rPr>
                <w:b/>
              </w:rPr>
            </w:pPr>
            <w:r>
              <w:rPr>
                <w:b/>
              </w:rPr>
              <w:t>3,13</w:t>
            </w:r>
          </w:p>
        </w:tc>
      </w:tr>
      <w:tr w:rsidR="004D2AE3" w:rsidRPr="00E10C03" w:rsidTr="00CA6221">
        <w:tc>
          <w:tcPr>
            <w:tcW w:w="5580" w:type="dxa"/>
            <w:vAlign w:val="bottom"/>
          </w:tcPr>
          <w:p w:rsidR="004D2AE3" w:rsidRPr="007275D1" w:rsidRDefault="004D2AE3" w:rsidP="00CA6221">
            <w:r w:rsidRPr="007275D1">
              <w:t>Dėl duomenų</w:t>
            </w:r>
            <w:r>
              <w:t xml:space="preserve"> teikimo/atsisakymo juos teikti</w:t>
            </w:r>
          </w:p>
        </w:tc>
        <w:tc>
          <w:tcPr>
            <w:tcW w:w="900" w:type="dxa"/>
            <w:vAlign w:val="bottom"/>
          </w:tcPr>
          <w:p w:rsidR="004D2AE3" w:rsidRPr="00E10C03" w:rsidRDefault="004D2AE3" w:rsidP="00CA6221">
            <w:pPr>
              <w:ind w:firstLine="900"/>
              <w:jc w:val="center"/>
              <w:rPr>
                <w:bCs/>
              </w:rPr>
            </w:pPr>
            <w:r>
              <w:rPr>
                <w:bCs/>
              </w:rPr>
              <w:t>45</w:t>
            </w:r>
          </w:p>
        </w:tc>
        <w:tc>
          <w:tcPr>
            <w:tcW w:w="1440" w:type="dxa"/>
            <w:vAlign w:val="bottom"/>
          </w:tcPr>
          <w:p w:rsidR="004D2AE3" w:rsidRPr="00E10C03" w:rsidRDefault="00476216" w:rsidP="00CA6221">
            <w:pPr>
              <w:jc w:val="center"/>
              <w:rPr>
                <w:b/>
                <w:bCs/>
              </w:rPr>
            </w:pPr>
            <w:r>
              <w:rPr>
                <w:b/>
                <w:bCs/>
              </w:rPr>
              <w:t>0</w:t>
            </w:r>
          </w:p>
        </w:tc>
        <w:tc>
          <w:tcPr>
            <w:tcW w:w="1719" w:type="dxa"/>
            <w:vAlign w:val="bottom"/>
          </w:tcPr>
          <w:p w:rsidR="004D2AE3" w:rsidRPr="00E10C03" w:rsidRDefault="00476216" w:rsidP="00CA6221">
            <w:pPr>
              <w:jc w:val="center"/>
              <w:rPr>
                <w:b/>
              </w:rPr>
            </w:pPr>
            <w:r>
              <w:rPr>
                <w:b/>
              </w:rPr>
              <w:t>0</w:t>
            </w:r>
          </w:p>
        </w:tc>
      </w:tr>
      <w:tr w:rsidR="004D2AE3" w:rsidRPr="00E10C03" w:rsidTr="00CA6221">
        <w:tc>
          <w:tcPr>
            <w:tcW w:w="5580" w:type="dxa"/>
            <w:vAlign w:val="bottom"/>
          </w:tcPr>
          <w:p w:rsidR="004D2AE3" w:rsidRPr="007275D1" w:rsidRDefault="004D2AE3" w:rsidP="00CA6221">
            <w:r w:rsidRPr="007275D1">
              <w:t>Dėl apdraustųjų</w:t>
            </w:r>
            <w:r>
              <w:t>/draudėjų</w:t>
            </w:r>
            <w:r w:rsidRPr="007275D1">
              <w:t xml:space="preserve"> duomenų</w:t>
            </w:r>
            <w:r>
              <w:t xml:space="preserve"> tikslinimo</w:t>
            </w:r>
          </w:p>
        </w:tc>
        <w:tc>
          <w:tcPr>
            <w:tcW w:w="900" w:type="dxa"/>
            <w:vAlign w:val="bottom"/>
          </w:tcPr>
          <w:p w:rsidR="004D2AE3" w:rsidRPr="00E10C03" w:rsidRDefault="004D2AE3" w:rsidP="00CA6221">
            <w:pPr>
              <w:ind w:firstLine="900"/>
              <w:jc w:val="center"/>
              <w:rPr>
                <w:bCs/>
              </w:rPr>
            </w:pPr>
            <w:r>
              <w:rPr>
                <w:bCs/>
              </w:rPr>
              <w:t>226</w:t>
            </w:r>
          </w:p>
        </w:tc>
        <w:tc>
          <w:tcPr>
            <w:tcW w:w="1440" w:type="dxa"/>
            <w:vAlign w:val="bottom"/>
          </w:tcPr>
          <w:p w:rsidR="004D2AE3" w:rsidRPr="00E10C03" w:rsidRDefault="00476216" w:rsidP="00CA6221">
            <w:pPr>
              <w:jc w:val="center"/>
              <w:rPr>
                <w:b/>
                <w:bCs/>
              </w:rPr>
            </w:pPr>
            <w:r>
              <w:rPr>
                <w:b/>
                <w:bCs/>
              </w:rPr>
              <w:t>0</w:t>
            </w:r>
          </w:p>
        </w:tc>
        <w:tc>
          <w:tcPr>
            <w:tcW w:w="1719" w:type="dxa"/>
            <w:vAlign w:val="bottom"/>
          </w:tcPr>
          <w:p w:rsidR="004D2AE3" w:rsidRPr="00E10C03" w:rsidRDefault="00476216" w:rsidP="00CA6221">
            <w:pPr>
              <w:jc w:val="center"/>
              <w:rPr>
                <w:b/>
              </w:rPr>
            </w:pPr>
            <w:r>
              <w:rPr>
                <w:b/>
              </w:rPr>
              <w:t>0</w:t>
            </w:r>
          </w:p>
        </w:tc>
      </w:tr>
      <w:tr w:rsidR="004D2AE3" w:rsidRPr="00E10C03" w:rsidTr="00CA6221">
        <w:tc>
          <w:tcPr>
            <w:tcW w:w="5580" w:type="dxa"/>
            <w:vAlign w:val="center"/>
          </w:tcPr>
          <w:p w:rsidR="004D2AE3" w:rsidRPr="00142C4D" w:rsidRDefault="004D2AE3" w:rsidP="00CA6221">
            <w:r w:rsidRPr="007275D1">
              <w:t xml:space="preserve">Dėl </w:t>
            </w:r>
            <w:r>
              <w:t>sprendimų, susijusių su pažymų E</w:t>
            </w:r>
            <w:r w:rsidRPr="00142C4D">
              <w:t>101/A1</w:t>
            </w:r>
            <w:r>
              <w:t>pažymėjimų išdavimu</w:t>
            </w:r>
          </w:p>
        </w:tc>
        <w:tc>
          <w:tcPr>
            <w:tcW w:w="900" w:type="dxa"/>
            <w:vAlign w:val="bottom"/>
          </w:tcPr>
          <w:p w:rsidR="004D2AE3" w:rsidRPr="00E10C03" w:rsidRDefault="004D2AE3" w:rsidP="00CA6221">
            <w:pPr>
              <w:ind w:firstLine="900"/>
              <w:jc w:val="center"/>
              <w:rPr>
                <w:bCs/>
              </w:rPr>
            </w:pPr>
            <w:r>
              <w:rPr>
                <w:bCs/>
              </w:rPr>
              <w:t>44</w:t>
            </w:r>
          </w:p>
        </w:tc>
        <w:tc>
          <w:tcPr>
            <w:tcW w:w="1440" w:type="dxa"/>
            <w:vAlign w:val="bottom"/>
          </w:tcPr>
          <w:p w:rsidR="004D2AE3" w:rsidRPr="00E10C03" w:rsidRDefault="00476216" w:rsidP="00CA6221">
            <w:pPr>
              <w:jc w:val="center"/>
              <w:rPr>
                <w:b/>
                <w:bCs/>
              </w:rPr>
            </w:pPr>
            <w:r>
              <w:rPr>
                <w:b/>
                <w:bCs/>
              </w:rPr>
              <w:t>0</w:t>
            </w:r>
          </w:p>
        </w:tc>
        <w:tc>
          <w:tcPr>
            <w:tcW w:w="1719" w:type="dxa"/>
            <w:vAlign w:val="bottom"/>
          </w:tcPr>
          <w:p w:rsidR="004D2AE3" w:rsidRPr="00E10C03" w:rsidRDefault="00476216" w:rsidP="00CA6221">
            <w:pPr>
              <w:jc w:val="center"/>
              <w:rPr>
                <w:b/>
              </w:rPr>
            </w:pPr>
            <w:r>
              <w:rPr>
                <w:b/>
              </w:rPr>
              <w:t>0</w:t>
            </w:r>
          </w:p>
        </w:tc>
      </w:tr>
      <w:tr w:rsidR="004D2AE3" w:rsidRPr="00E10C03" w:rsidTr="00CA6221">
        <w:tc>
          <w:tcPr>
            <w:tcW w:w="5580" w:type="dxa"/>
            <w:vAlign w:val="center"/>
          </w:tcPr>
          <w:p w:rsidR="004D2AE3" w:rsidRPr="007275D1" w:rsidRDefault="004D2AE3" w:rsidP="00CA6221">
            <w:r w:rsidRPr="007275D1">
              <w:t>Dėl klientų aptarnavimo</w:t>
            </w:r>
          </w:p>
        </w:tc>
        <w:tc>
          <w:tcPr>
            <w:tcW w:w="900" w:type="dxa"/>
            <w:vAlign w:val="bottom"/>
          </w:tcPr>
          <w:p w:rsidR="004D2AE3" w:rsidRPr="00142C4D" w:rsidRDefault="004D2AE3" w:rsidP="00CA6221">
            <w:pPr>
              <w:ind w:firstLine="900"/>
              <w:jc w:val="center"/>
              <w:rPr>
                <w:bCs/>
                <w:lang w:val="en-US"/>
              </w:rPr>
            </w:pPr>
            <w:r>
              <w:rPr>
                <w:bCs/>
                <w:lang w:val="en-US"/>
              </w:rPr>
              <w:t>114</w:t>
            </w:r>
          </w:p>
        </w:tc>
        <w:tc>
          <w:tcPr>
            <w:tcW w:w="1440" w:type="dxa"/>
            <w:vAlign w:val="bottom"/>
          </w:tcPr>
          <w:p w:rsidR="004D2AE3" w:rsidRPr="00E10C03" w:rsidRDefault="004D2AE3" w:rsidP="00CA6221">
            <w:pPr>
              <w:jc w:val="center"/>
              <w:rPr>
                <w:b/>
                <w:bCs/>
              </w:rPr>
            </w:pPr>
            <w:r>
              <w:rPr>
                <w:b/>
                <w:bCs/>
              </w:rPr>
              <w:t>5</w:t>
            </w:r>
          </w:p>
        </w:tc>
        <w:tc>
          <w:tcPr>
            <w:tcW w:w="1719" w:type="dxa"/>
            <w:vAlign w:val="bottom"/>
          </w:tcPr>
          <w:p w:rsidR="004D2AE3" w:rsidRPr="00E10C03" w:rsidRDefault="004D2AE3" w:rsidP="00CA6221">
            <w:pPr>
              <w:jc w:val="center"/>
              <w:rPr>
                <w:b/>
              </w:rPr>
            </w:pPr>
            <w:r>
              <w:rPr>
                <w:b/>
              </w:rPr>
              <w:t>35,71</w:t>
            </w:r>
          </w:p>
        </w:tc>
      </w:tr>
      <w:tr w:rsidR="004D2AE3" w:rsidRPr="00E10C03" w:rsidTr="00CA6221">
        <w:tc>
          <w:tcPr>
            <w:tcW w:w="5580" w:type="dxa"/>
            <w:vAlign w:val="center"/>
          </w:tcPr>
          <w:p w:rsidR="004D2AE3" w:rsidRPr="007275D1" w:rsidRDefault="004D2AE3" w:rsidP="00CA6221">
            <w:r w:rsidRPr="007275D1">
              <w:t>Dėl informacinių technologijų darbo</w:t>
            </w:r>
          </w:p>
        </w:tc>
        <w:tc>
          <w:tcPr>
            <w:tcW w:w="900" w:type="dxa"/>
            <w:vAlign w:val="bottom"/>
          </w:tcPr>
          <w:p w:rsidR="004D2AE3" w:rsidRPr="00E10C03" w:rsidRDefault="004D2AE3" w:rsidP="00CA6221">
            <w:pPr>
              <w:ind w:firstLine="900"/>
              <w:jc w:val="center"/>
              <w:rPr>
                <w:bCs/>
              </w:rPr>
            </w:pPr>
            <w:r>
              <w:rPr>
                <w:bCs/>
              </w:rPr>
              <w:t>222</w:t>
            </w:r>
          </w:p>
        </w:tc>
        <w:tc>
          <w:tcPr>
            <w:tcW w:w="1440" w:type="dxa"/>
            <w:vAlign w:val="bottom"/>
          </w:tcPr>
          <w:p w:rsidR="004D2AE3" w:rsidRPr="00E10C03" w:rsidRDefault="004D2AE3" w:rsidP="00CA6221">
            <w:pPr>
              <w:jc w:val="center"/>
              <w:rPr>
                <w:b/>
                <w:bCs/>
              </w:rPr>
            </w:pPr>
            <w:r>
              <w:rPr>
                <w:b/>
                <w:bCs/>
              </w:rPr>
              <w:t>7</w:t>
            </w:r>
          </w:p>
        </w:tc>
        <w:tc>
          <w:tcPr>
            <w:tcW w:w="1719" w:type="dxa"/>
            <w:vAlign w:val="bottom"/>
          </w:tcPr>
          <w:p w:rsidR="004D2AE3" w:rsidRPr="00E10C03" w:rsidRDefault="004D2AE3" w:rsidP="00CA6221">
            <w:pPr>
              <w:jc w:val="center"/>
              <w:rPr>
                <w:b/>
              </w:rPr>
            </w:pPr>
            <w:r>
              <w:rPr>
                <w:b/>
              </w:rPr>
              <w:t>31,82</w:t>
            </w:r>
          </w:p>
        </w:tc>
      </w:tr>
      <w:tr w:rsidR="004D2AE3" w:rsidRPr="00E10C03" w:rsidTr="00CA6221">
        <w:trPr>
          <w:trHeight w:val="424"/>
        </w:trPr>
        <w:tc>
          <w:tcPr>
            <w:tcW w:w="5580" w:type="dxa"/>
            <w:vAlign w:val="bottom"/>
          </w:tcPr>
          <w:p w:rsidR="004D2AE3" w:rsidRPr="007275D1" w:rsidRDefault="004D2AE3" w:rsidP="00CA6221">
            <w:r w:rsidRPr="007275D1">
              <w:t>Kita</w:t>
            </w:r>
          </w:p>
        </w:tc>
        <w:tc>
          <w:tcPr>
            <w:tcW w:w="900" w:type="dxa"/>
            <w:vAlign w:val="bottom"/>
          </w:tcPr>
          <w:p w:rsidR="004D2AE3" w:rsidRPr="00E10C03" w:rsidRDefault="004D2AE3" w:rsidP="00CA6221">
            <w:pPr>
              <w:ind w:firstLine="900"/>
              <w:jc w:val="center"/>
              <w:rPr>
                <w:bCs/>
              </w:rPr>
            </w:pPr>
            <w:r>
              <w:rPr>
                <w:bCs/>
              </w:rPr>
              <w:t>1133</w:t>
            </w:r>
          </w:p>
        </w:tc>
        <w:tc>
          <w:tcPr>
            <w:tcW w:w="1440" w:type="dxa"/>
            <w:vAlign w:val="bottom"/>
          </w:tcPr>
          <w:p w:rsidR="004D2AE3" w:rsidRPr="00E10C03" w:rsidRDefault="00476216" w:rsidP="00CA6221">
            <w:pPr>
              <w:jc w:val="center"/>
              <w:rPr>
                <w:b/>
                <w:bCs/>
              </w:rPr>
            </w:pPr>
            <w:r>
              <w:rPr>
                <w:b/>
                <w:bCs/>
              </w:rPr>
              <w:t>0</w:t>
            </w:r>
          </w:p>
        </w:tc>
        <w:tc>
          <w:tcPr>
            <w:tcW w:w="1719" w:type="dxa"/>
            <w:vAlign w:val="bottom"/>
          </w:tcPr>
          <w:p w:rsidR="004D2AE3" w:rsidRPr="00E10C03" w:rsidRDefault="00476216" w:rsidP="00CA6221">
            <w:pPr>
              <w:jc w:val="center"/>
              <w:rPr>
                <w:b/>
              </w:rPr>
            </w:pPr>
            <w:r>
              <w:rPr>
                <w:b/>
              </w:rPr>
              <w:t>0</w:t>
            </w:r>
          </w:p>
        </w:tc>
      </w:tr>
      <w:tr w:rsidR="004D2AE3" w:rsidRPr="00E10C03" w:rsidTr="00CA6221">
        <w:trPr>
          <w:trHeight w:val="316"/>
        </w:trPr>
        <w:tc>
          <w:tcPr>
            <w:tcW w:w="5580" w:type="dxa"/>
            <w:vAlign w:val="center"/>
          </w:tcPr>
          <w:p w:rsidR="004D2AE3" w:rsidRPr="00E10C03" w:rsidRDefault="004D2AE3" w:rsidP="00CA6221">
            <w:pPr>
              <w:tabs>
                <w:tab w:val="left" w:pos="9720"/>
              </w:tabs>
              <w:ind w:firstLine="900"/>
              <w:jc w:val="right"/>
              <w:rPr>
                <w:b/>
                <w:sz w:val="20"/>
                <w:szCs w:val="20"/>
              </w:rPr>
            </w:pPr>
            <w:r w:rsidRPr="00E10C03">
              <w:rPr>
                <w:b/>
                <w:sz w:val="20"/>
                <w:szCs w:val="20"/>
              </w:rPr>
              <w:t>Iš viso:</w:t>
            </w:r>
          </w:p>
        </w:tc>
        <w:tc>
          <w:tcPr>
            <w:tcW w:w="900" w:type="dxa"/>
            <w:vAlign w:val="bottom"/>
          </w:tcPr>
          <w:p w:rsidR="004D2AE3" w:rsidRPr="00E10C03" w:rsidRDefault="004D2AE3" w:rsidP="00CA6221">
            <w:pPr>
              <w:ind w:firstLine="900"/>
              <w:jc w:val="center"/>
              <w:rPr>
                <w:bCs/>
              </w:rPr>
            </w:pPr>
            <w:r>
              <w:rPr>
                <w:bCs/>
              </w:rPr>
              <w:t>22839</w:t>
            </w:r>
          </w:p>
        </w:tc>
        <w:tc>
          <w:tcPr>
            <w:tcW w:w="1440" w:type="dxa"/>
            <w:vAlign w:val="bottom"/>
          </w:tcPr>
          <w:p w:rsidR="004D2AE3" w:rsidRPr="00E10C03" w:rsidRDefault="004D2AE3" w:rsidP="00CA6221">
            <w:pPr>
              <w:jc w:val="center"/>
              <w:rPr>
                <w:b/>
                <w:bCs/>
              </w:rPr>
            </w:pPr>
            <w:r>
              <w:rPr>
                <w:b/>
                <w:bCs/>
              </w:rPr>
              <w:t>89</w:t>
            </w:r>
          </w:p>
        </w:tc>
        <w:tc>
          <w:tcPr>
            <w:tcW w:w="1719" w:type="dxa"/>
            <w:vAlign w:val="bottom"/>
          </w:tcPr>
          <w:p w:rsidR="004D2AE3" w:rsidRPr="00E10C03" w:rsidRDefault="004D2AE3" w:rsidP="00CA6221">
            <w:pPr>
              <w:jc w:val="center"/>
              <w:rPr>
                <w:b/>
                <w:bCs/>
              </w:rPr>
            </w:pPr>
            <w:r>
              <w:rPr>
                <w:b/>
                <w:bCs/>
              </w:rPr>
              <w:t>3,13</w:t>
            </w:r>
          </w:p>
        </w:tc>
      </w:tr>
    </w:tbl>
    <w:p w:rsidR="004D2AE3" w:rsidRDefault="004D2AE3" w:rsidP="00CF0BBC">
      <w:pPr>
        <w:ind w:firstLine="709"/>
        <w:jc w:val="both"/>
      </w:pPr>
    </w:p>
    <w:p w:rsidR="00476216" w:rsidRDefault="00476216" w:rsidP="00CF0BBC">
      <w:pPr>
        <w:ind w:firstLine="709"/>
        <w:jc w:val="both"/>
      </w:pPr>
    </w:p>
    <w:p w:rsidR="00CA6221" w:rsidRDefault="00CA6221" w:rsidP="00CF0BBC">
      <w:pPr>
        <w:ind w:firstLine="709"/>
        <w:jc w:val="both"/>
      </w:pPr>
      <w:r>
        <w:t>Apibendrinta informacija apie 89 pagrįstus skundus pateikiama žemiau esančioje lentelėje:</w:t>
      </w:r>
    </w:p>
    <w:tbl>
      <w:tblPr>
        <w:tblW w:w="9639" w:type="dxa"/>
        <w:tblInd w:w="5" w:type="dxa"/>
        <w:tblLayout w:type="fixed"/>
        <w:tblCellMar>
          <w:left w:w="0" w:type="dxa"/>
          <w:right w:w="0" w:type="dxa"/>
        </w:tblCellMar>
        <w:tblLook w:val="0000" w:firstRow="0" w:lastRow="0" w:firstColumn="0" w:lastColumn="0" w:noHBand="0" w:noVBand="0"/>
      </w:tblPr>
      <w:tblGrid>
        <w:gridCol w:w="7200"/>
        <w:gridCol w:w="2439"/>
      </w:tblGrid>
      <w:tr w:rsidR="00141729" w:rsidRPr="004666C6" w:rsidTr="00141729">
        <w:trPr>
          <w:trHeight w:val="315"/>
        </w:trPr>
        <w:tc>
          <w:tcPr>
            <w:tcW w:w="7200" w:type="dxa"/>
            <w:tcBorders>
              <w:top w:val="single" w:sz="4" w:space="0" w:color="auto"/>
              <w:left w:val="single" w:sz="4" w:space="0" w:color="auto"/>
              <w:bottom w:val="single" w:sz="4" w:space="0" w:color="auto"/>
              <w:right w:val="single" w:sz="4" w:space="0" w:color="auto"/>
            </w:tcBorders>
            <w:noWrap/>
            <w:vAlign w:val="bottom"/>
          </w:tcPr>
          <w:p w:rsidR="00141729" w:rsidRPr="004666C6" w:rsidRDefault="00141729" w:rsidP="00141729">
            <w:pPr>
              <w:ind w:firstLine="900"/>
              <w:jc w:val="center"/>
              <w:rPr>
                <w:b/>
                <w:color w:val="000000"/>
              </w:rPr>
            </w:pPr>
            <w:r w:rsidRPr="004666C6">
              <w:rPr>
                <w:b/>
                <w:color w:val="000000"/>
              </w:rPr>
              <w:t>Pagrįstų skundų priežastys</w:t>
            </w:r>
          </w:p>
        </w:tc>
        <w:tc>
          <w:tcPr>
            <w:tcW w:w="2439" w:type="dxa"/>
            <w:tcBorders>
              <w:top w:val="single" w:sz="4" w:space="0" w:color="auto"/>
              <w:left w:val="single" w:sz="4" w:space="0" w:color="auto"/>
              <w:bottom w:val="single" w:sz="4" w:space="0" w:color="auto"/>
              <w:right w:val="single" w:sz="4" w:space="0" w:color="000000"/>
            </w:tcBorders>
            <w:vAlign w:val="bottom"/>
          </w:tcPr>
          <w:p w:rsidR="00141729" w:rsidRPr="004666C6" w:rsidRDefault="00141729" w:rsidP="00141729">
            <w:pPr>
              <w:rPr>
                <w:b/>
                <w:color w:val="000000"/>
              </w:rPr>
            </w:pPr>
            <w:r w:rsidRPr="004666C6">
              <w:rPr>
                <w:b/>
                <w:color w:val="000000"/>
              </w:rPr>
              <w:t>Pagrįstų skundų skaičius</w:t>
            </w:r>
          </w:p>
        </w:tc>
      </w:tr>
      <w:tr w:rsidR="00141729" w:rsidRPr="004666C6" w:rsidTr="00141729">
        <w:trPr>
          <w:cantSplit/>
          <w:trHeight w:val="315"/>
        </w:trPr>
        <w:tc>
          <w:tcPr>
            <w:tcW w:w="7200" w:type="dxa"/>
            <w:tcBorders>
              <w:top w:val="single" w:sz="4" w:space="0" w:color="auto"/>
              <w:left w:val="single" w:sz="4" w:space="0" w:color="auto"/>
              <w:bottom w:val="single" w:sz="4" w:space="0" w:color="auto"/>
              <w:right w:val="single" w:sz="4" w:space="0" w:color="auto"/>
            </w:tcBorders>
            <w:noWrap/>
            <w:vAlign w:val="bottom"/>
          </w:tcPr>
          <w:p w:rsidR="00141729" w:rsidRPr="004666C6" w:rsidRDefault="00141729" w:rsidP="00141729">
            <w:pPr>
              <w:ind w:firstLine="900"/>
              <w:rPr>
                <w:color w:val="000000"/>
              </w:rPr>
            </w:pPr>
            <w:r>
              <w:rPr>
                <w:color w:val="000000"/>
              </w:rPr>
              <w:t>Sprendimo priėmimo terminų pažeidimas</w:t>
            </w:r>
          </w:p>
        </w:tc>
        <w:tc>
          <w:tcPr>
            <w:tcW w:w="2439" w:type="dxa"/>
            <w:tcBorders>
              <w:top w:val="single" w:sz="4" w:space="0" w:color="auto"/>
              <w:left w:val="single" w:sz="4" w:space="0" w:color="auto"/>
              <w:bottom w:val="single" w:sz="4" w:space="0" w:color="auto"/>
              <w:right w:val="single" w:sz="4" w:space="0" w:color="auto"/>
            </w:tcBorders>
            <w:noWrap/>
            <w:vAlign w:val="bottom"/>
          </w:tcPr>
          <w:p w:rsidR="00141729" w:rsidRPr="004666C6" w:rsidRDefault="00141729" w:rsidP="00141729">
            <w:pPr>
              <w:jc w:val="center"/>
              <w:rPr>
                <w:color w:val="000000"/>
              </w:rPr>
            </w:pPr>
            <w:r>
              <w:rPr>
                <w:color w:val="000000"/>
              </w:rPr>
              <w:t>2</w:t>
            </w:r>
          </w:p>
        </w:tc>
      </w:tr>
      <w:tr w:rsidR="00141729" w:rsidRPr="004666C6" w:rsidTr="00141729">
        <w:trPr>
          <w:cantSplit/>
          <w:trHeight w:val="315"/>
        </w:trPr>
        <w:tc>
          <w:tcPr>
            <w:tcW w:w="7200" w:type="dxa"/>
            <w:tcBorders>
              <w:top w:val="single" w:sz="4" w:space="0" w:color="auto"/>
              <w:left w:val="single" w:sz="4" w:space="0" w:color="auto"/>
              <w:bottom w:val="single" w:sz="4" w:space="0" w:color="auto"/>
              <w:right w:val="single" w:sz="4" w:space="0" w:color="auto"/>
            </w:tcBorders>
            <w:noWrap/>
            <w:vAlign w:val="bottom"/>
          </w:tcPr>
          <w:p w:rsidR="00141729" w:rsidRPr="004666C6" w:rsidRDefault="00141729" w:rsidP="00141729">
            <w:pPr>
              <w:ind w:firstLine="900"/>
              <w:rPr>
                <w:color w:val="000000"/>
              </w:rPr>
            </w:pPr>
            <w:r w:rsidRPr="004666C6">
              <w:rPr>
                <w:color w:val="000000"/>
              </w:rPr>
              <w:t>Net</w:t>
            </w:r>
            <w:r>
              <w:rPr>
                <w:color w:val="000000"/>
              </w:rPr>
              <w:t>inkamas</w:t>
            </w:r>
            <w:r w:rsidRPr="004666C6">
              <w:rPr>
                <w:color w:val="000000"/>
              </w:rPr>
              <w:t xml:space="preserve"> teisės aktų taikymas</w:t>
            </w:r>
          </w:p>
        </w:tc>
        <w:tc>
          <w:tcPr>
            <w:tcW w:w="2439" w:type="dxa"/>
            <w:tcBorders>
              <w:top w:val="single" w:sz="4" w:space="0" w:color="auto"/>
              <w:left w:val="single" w:sz="4" w:space="0" w:color="auto"/>
              <w:bottom w:val="single" w:sz="4" w:space="0" w:color="auto"/>
              <w:right w:val="single" w:sz="4" w:space="0" w:color="auto"/>
            </w:tcBorders>
            <w:noWrap/>
            <w:vAlign w:val="bottom"/>
          </w:tcPr>
          <w:p w:rsidR="00141729" w:rsidRPr="004666C6" w:rsidRDefault="00141729" w:rsidP="00141729">
            <w:pPr>
              <w:jc w:val="center"/>
              <w:rPr>
                <w:color w:val="000000"/>
              </w:rPr>
            </w:pPr>
            <w:r>
              <w:rPr>
                <w:color w:val="000000"/>
              </w:rPr>
              <w:t>15</w:t>
            </w:r>
          </w:p>
        </w:tc>
      </w:tr>
      <w:tr w:rsidR="00141729" w:rsidRPr="004666C6" w:rsidTr="00141729">
        <w:trPr>
          <w:trHeight w:val="315"/>
        </w:trPr>
        <w:tc>
          <w:tcPr>
            <w:tcW w:w="7200" w:type="dxa"/>
            <w:tcBorders>
              <w:top w:val="single" w:sz="4" w:space="0" w:color="auto"/>
              <w:left w:val="single" w:sz="4" w:space="0" w:color="auto"/>
              <w:bottom w:val="single" w:sz="4" w:space="0" w:color="auto"/>
              <w:right w:val="single" w:sz="4" w:space="0" w:color="auto"/>
            </w:tcBorders>
            <w:noWrap/>
          </w:tcPr>
          <w:p w:rsidR="00141729" w:rsidRPr="004666C6" w:rsidRDefault="00141729" w:rsidP="00141729">
            <w:pPr>
              <w:ind w:firstLine="900"/>
              <w:rPr>
                <w:color w:val="000000"/>
              </w:rPr>
            </w:pPr>
            <w:r>
              <w:rPr>
                <w:color w:val="000000"/>
              </w:rPr>
              <w:t>Netinkamas p</w:t>
            </w:r>
            <w:r w:rsidRPr="004666C6">
              <w:rPr>
                <w:color w:val="000000"/>
              </w:rPr>
              <w:t xml:space="preserve">rograminės įrangos </w:t>
            </w:r>
            <w:r>
              <w:rPr>
                <w:color w:val="000000"/>
              </w:rPr>
              <w:t>keitimo užsakymo įvykdymas</w:t>
            </w:r>
          </w:p>
        </w:tc>
        <w:tc>
          <w:tcPr>
            <w:tcW w:w="2439" w:type="dxa"/>
            <w:tcBorders>
              <w:top w:val="single" w:sz="4" w:space="0" w:color="auto"/>
              <w:left w:val="single" w:sz="4" w:space="0" w:color="auto"/>
              <w:bottom w:val="single" w:sz="4" w:space="0" w:color="auto"/>
              <w:right w:val="single" w:sz="4" w:space="0" w:color="auto"/>
            </w:tcBorders>
            <w:noWrap/>
            <w:vAlign w:val="bottom"/>
          </w:tcPr>
          <w:p w:rsidR="00141729" w:rsidRPr="004666C6" w:rsidRDefault="00141729" w:rsidP="00141729">
            <w:pPr>
              <w:jc w:val="center"/>
              <w:rPr>
                <w:color w:val="000000"/>
              </w:rPr>
            </w:pPr>
            <w:r>
              <w:rPr>
                <w:color w:val="000000"/>
              </w:rPr>
              <w:t>10</w:t>
            </w:r>
          </w:p>
        </w:tc>
      </w:tr>
      <w:tr w:rsidR="00141729" w:rsidRPr="004666C6" w:rsidTr="00141729">
        <w:trPr>
          <w:trHeight w:val="315"/>
        </w:trPr>
        <w:tc>
          <w:tcPr>
            <w:tcW w:w="7200" w:type="dxa"/>
            <w:tcBorders>
              <w:top w:val="single" w:sz="4" w:space="0" w:color="auto"/>
              <w:left w:val="single" w:sz="4" w:space="0" w:color="auto"/>
              <w:bottom w:val="single" w:sz="4" w:space="0" w:color="auto"/>
              <w:right w:val="single" w:sz="4" w:space="0" w:color="auto"/>
            </w:tcBorders>
            <w:noWrap/>
          </w:tcPr>
          <w:p w:rsidR="00141729" w:rsidRPr="004666C6" w:rsidRDefault="00141729" w:rsidP="00141729">
            <w:pPr>
              <w:ind w:firstLine="900"/>
              <w:rPr>
                <w:color w:val="000000"/>
              </w:rPr>
            </w:pPr>
            <w:r>
              <w:rPr>
                <w:color w:val="000000"/>
              </w:rPr>
              <w:t>Dėl kitų priežasčių atsiradę programinės įrangos klaidos/gedimai</w:t>
            </w:r>
          </w:p>
        </w:tc>
        <w:tc>
          <w:tcPr>
            <w:tcW w:w="2439" w:type="dxa"/>
            <w:tcBorders>
              <w:top w:val="single" w:sz="4" w:space="0" w:color="auto"/>
              <w:left w:val="single" w:sz="4" w:space="0" w:color="auto"/>
              <w:bottom w:val="single" w:sz="4" w:space="0" w:color="auto"/>
              <w:right w:val="single" w:sz="4" w:space="0" w:color="auto"/>
            </w:tcBorders>
            <w:noWrap/>
            <w:vAlign w:val="bottom"/>
          </w:tcPr>
          <w:p w:rsidR="00141729" w:rsidRPr="004666C6" w:rsidRDefault="00141729" w:rsidP="00141729">
            <w:pPr>
              <w:jc w:val="center"/>
              <w:rPr>
                <w:color w:val="000000"/>
              </w:rPr>
            </w:pPr>
            <w:r>
              <w:rPr>
                <w:color w:val="000000"/>
              </w:rPr>
              <w:t>9</w:t>
            </w:r>
          </w:p>
        </w:tc>
      </w:tr>
      <w:tr w:rsidR="00141729" w:rsidRPr="004666C6" w:rsidTr="00141729">
        <w:trPr>
          <w:cantSplit/>
          <w:trHeight w:val="148"/>
        </w:trPr>
        <w:tc>
          <w:tcPr>
            <w:tcW w:w="7200" w:type="dxa"/>
            <w:tcBorders>
              <w:top w:val="single" w:sz="4" w:space="0" w:color="auto"/>
              <w:left w:val="single" w:sz="4" w:space="0" w:color="auto"/>
              <w:bottom w:val="single" w:sz="4" w:space="0" w:color="auto"/>
              <w:right w:val="single" w:sz="4" w:space="0" w:color="auto"/>
            </w:tcBorders>
            <w:noWrap/>
            <w:vAlign w:val="bottom"/>
          </w:tcPr>
          <w:p w:rsidR="00141729" w:rsidRPr="00CF1A5F" w:rsidRDefault="00141729" w:rsidP="00141729">
            <w:pPr>
              <w:pStyle w:val="Antrats"/>
              <w:tabs>
                <w:tab w:val="left" w:pos="1296"/>
              </w:tabs>
              <w:ind w:firstLine="900"/>
              <w:rPr>
                <w:color w:val="000000"/>
              </w:rPr>
            </w:pPr>
            <w:r w:rsidRPr="00CF1A5F">
              <w:rPr>
                <w:color w:val="000000"/>
              </w:rPr>
              <w:t>Dokumentų, faktinių aplinkybių vertinimo klaida</w:t>
            </w:r>
          </w:p>
        </w:tc>
        <w:tc>
          <w:tcPr>
            <w:tcW w:w="2439" w:type="dxa"/>
            <w:tcBorders>
              <w:top w:val="single" w:sz="4" w:space="0" w:color="auto"/>
              <w:left w:val="single" w:sz="4" w:space="0" w:color="auto"/>
              <w:bottom w:val="single" w:sz="4" w:space="0" w:color="auto"/>
              <w:right w:val="single" w:sz="4" w:space="0" w:color="auto"/>
            </w:tcBorders>
            <w:noWrap/>
            <w:vAlign w:val="bottom"/>
          </w:tcPr>
          <w:p w:rsidR="00141729" w:rsidRPr="004666C6" w:rsidRDefault="00141729" w:rsidP="00141729">
            <w:pPr>
              <w:jc w:val="center"/>
              <w:rPr>
                <w:color w:val="000000"/>
              </w:rPr>
            </w:pPr>
            <w:r>
              <w:rPr>
                <w:color w:val="000000"/>
              </w:rPr>
              <w:t>24</w:t>
            </w:r>
          </w:p>
        </w:tc>
      </w:tr>
      <w:tr w:rsidR="00141729" w:rsidRPr="004666C6" w:rsidTr="00141729">
        <w:trPr>
          <w:cantSplit/>
          <w:trHeight w:val="148"/>
        </w:trPr>
        <w:tc>
          <w:tcPr>
            <w:tcW w:w="7200" w:type="dxa"/>
            <w:tcBorders>
              <w:top w:val="single" w:sz="4" w:space="0" w:color="auto"/>
              <w:left w:val="single" w:sz="4" w:space="0" w:color="auto"/>
              <w:bottom w:val="single" w:sz="4" w:space="0" w:color="auto"/>
              <w:right w:val="single" w:sz="4" w:space="0" w:color="auto"/>
            </w:tcBorders>
            <w:noWrap/>
            <w:vAlign w:val="bottom"/>
          </w:tcPr>
          <w:p w:rsidR="00141729" w:rsidRPr="00CF1A5F" w:rsidRDefault="00141729" w:rsidP="00141729">
            <w:pPr>
              <w:pStyle w:val="Antrats"/>
              <w:tabs>
                <w:tab w:val="left" w:pos="1296"/>
              </w:tabs>
              <w:ind w:firstLine="900"/>
              <w:rPr>
                <w:color w:val="000000"/>
              </w:rPr>
            </w:pPr>
            <w:r w:rsidRPr="00CF1A5F">
              <w:rPr>
                <w:color w:val="000000"/>
              </w:rPr>
              <w:t>Duomenų įvedimo į informacinę sistemą klaida</w:t>
            </w:r>
          </w:p>
        </w:tc>
        <w:tc>
          <w:tcPr>
            <w:tcW w:w="2439" w:type="dxa"/>
            <w:tcBorders>
              <w:top w:val="single" w:sz="4" w:space="0" w:color="auto"/>
              <w:left w:val="single" w:sz="4" w:space="0" w:color="auto"/>
              <w:bottom w:val="single" w:sz="4" w:space="0" w:color="auto"/>
              <w:right w:val="single" w:sz="4" w:space="0" w:color="auto"/>
            </w:tcBorders>
            <w:noWrap/>
            <w:vAlign w:val="bottom"/>
          </w:tcPr>
          <w:p w:rsidR="00141729" w:rsidRPr="004666C6" w:rsidRDefault="00141729" w:rsidP="00141729">
            <w:pPr>
              <w:jc w:val="center"/>
              <w:rPr>
                <w:color w:val="000000"/>
              </w:rPr>
            </w:pPr>
            <w:r>
              <w:rPr>
                <w:color w:val="000000"/>
              </w:rPr>
              <w:t>5</w:t>
            </w:r>
          </w:p>
        </w:tc>
      </w:tr>
      <w:tr w:rsidR="00141729" w:rsidRPr="004666C6" w:rsidTr="00141729">
        <w:trPr>
          <w:trHeight w:val="315"/>
        </w:trPr>
        <w:tc>
          <w:tcPr>
            <w:tcW w:w="7200" w:type="dxa"/>
            <w:tcBorders>
              <w:top w:val="single" w:sz="4" w:space="0" w:color="auto"/>
              <w:left w:val="single" w:sz="4" w:space="0" w:color="auto"/>
              <w:bottom w:val="single" w:sz="4" w:space="0" w:color="auto"/>
              <w:right w:val="single" w:sz="4" w:space="0" w:color="auto"/>
            </w:tcBorders>
            <w:noWrap/>
          </w:tcPr>
          <w:p w:rsidR="00141729" w:rsidRPr="004666C6" w:rsidRDefault="00141729" w:rsidP="00141729">
            <w:pPr>
              <w:ind w:firstLine="900"/>
              <w:rPr>
                <w:color w:val="000000"/>
              </w:rPr>
            </w:pPr>
            <w:r w:rsidRPr="00885EE7">
              <w:rPr>
                <w:color w:val="000000"/>
              </w:rPr>
              <w:t>Piktnaudžiavimas tarnybine padėtimi</w:t>
            </w:r>
          </w:p>
        </w:tc>
        <w:tc>
          <w:tcPr>
            <w:tcW w:w="2439" w:type="dxa"/>
            <w:tcBorders>
              <w:top w:val="single" w:sz="4" w:space="0" w:color="auto"/>
              <w:left w:val="single" w:sz="4" w:space="0" w:color="auto"/>
              <w:bottom w:val="single" w:sz="4" w:space="0" w:color="auto"/>
              <w:right w:val="single" w:sz="4" w:space="0" w:color="auto"/>
            </w:tcBorders>
            <w:noWrap/>
            <w:vAlign w:val="bottom"/>
          </w:tcPr>
          <w:p w:rsidR="00141729" w:rsidRPr="004666C6" w:rsidRDefault="00141729" w:rsidP="00141729">
            <w:pPr>
              <w:jc w:val="center"/>
              <w:rPr>
                <w:color w:val="000000"/>
              </w:rPr>
            </w:pPr>
            <w:r>
              <w:rPr>
                <w:color w:val="000000"/>
              </w:rPr>
              <w:t>1</w:t>
            </w:r>
          </w:p>
        </w:tc>
      </w:tr>
      <w:tr w:rsidR="00141729" w:rsidRPr="004666C6" w:rsidTr="00141729">
        <w:trPr>
          <w:trHeight w:val="315"/>
        </w:trPr>
        <w:tc>
          <w:tcPr>
            <w:tcW w:w="7200" w:type="dxa"/>
            <w:tcBorders>
              <w:top w:val="single" w:sz="4" w:space="0" w:color="auto"/>
              <w:left w:val="single" w:sz="4" w:space="0" w:color="auto"/>
              <w:bottom w:val="single" w:sz="4" w:space="0" w:color="auto"/>
              <w:right w:val="single" w:sz="4" w:space="0" w:color="auto"/>
            </w:tcBorders>
            <w:noWrap/>
          </w:tcPr>
          <w:p w:rsidR="00141729" w:rsidRPr="004666C6" w:rsidRDefault="00141729" w:rsidP="00141729">
            <w:pPr>
              <w:ind w:firstLine="900"/>
              <w:rPr>
                <w:color w:val="000000"/>
              </w:rPr>
            </w:pPr>
            <w:r>
              <w:rPr>
                <w:color w:val="000000"/>
              </w:rPr>
              <w:t>Dėl kitų priežasčių atsiradusios neatitiktys</w:t>
            </w:r>
          </w:p>
        </w:tc>
        <w:tc>
          <w:tcPr>
            <w:tcW w:w="2439" w:type="dxa"/>
            <w:tcBorders>
              <w:top w:val="single" w:sz="4" w:space="0" w:color="auto"/>
              <w:left w:val="single" w:sz="4" w:space="0" w:color="auto"/>
              <w:bottom w:val="single" w:sz="4" w:space="0" w:color="auto"/>
              <w:right w:val="single" w:sz="4" w:space="0" w:color="auto"/>
            </w:tcBorders>
            <w:noWrap/>
            <w:vAlign w:val="bottom"/>
          </w:tcPr>
          <w:p w:rsidR="00141729" w:rsidRPr="004666C6" w:rsidRDefault="00141729" w:rsidP="00141729">
            <w:pPr>
              <w:jc w:val="center"/>
              <w:rPr>
                <w:color w:val="000000"/>
              </w:rPr>
            </w:pPr>
            <w:r>
              <w:rPr>
                <w:color w:val="000000"/>
              </w:rPr>
              <w:t>23</w:t>
            </w:r>
          </w:p>
        </w:tc>
      </w:tr>
      <w:tr w:rsidR="00141729" w:rsidRPr="004666C6" w:rsidTr="00141729">
        <w:trPr>
          <w:trHeight w:val="315"/>
        </w:trPr>
        <w:tc>
          <w:tcPr>
            <w:tcW w:w="7200" w:type="dxa"/>
            <w:tcBorders>
              <w:top w:val="single" w:sz="4" w:space="0" w:color="auto"/>
              <w:left w:val="single" w:sz="4" w:space="0" w:color="auto"/>
              <w:bottom w:val="single" w:sz="4" w:space="0" w:color="auto"/>
              <w:right w:val="single" w:sz="4" w:space="0" w:color="auto"/>
            </w:tcBorders>
            <w:noWrap/>
            <w:vAlign w:val="bottom"/>
          </w:tcPr>
          <w:p w:rsidR="00141729" w:rsidRPr="004666C6" w:rsidRDefault="00141729" w:rsidP="00141729">
            <w:pPr>
              <w:ind w:firstLine="900"/>
              <w:jc w:val="right"/>
              <w:rPr>
                <w:b/>
                <w:bCs/>
                <w:color w:val="000000"/>
              </w:rPr>
            </w:pPr>
            <w:r w:rsidRPr="004666C6">
              <w:rPr>
                <w:b/>
                <w:bCs/>
                <w:color w:val="000000"/>
              </w:rPr>
              <w:t>Iš viso:</w:t>
            </w:r>
          </w:p>
        </w:tc>
        <w:tc>
          <w:tcPr>
            <w:tcW w:w="2439" w:type="dxa"/>
            <w:tcBorders>
              <w:top w:val="single" w:sz="4" w:space="0" w:color="auto"/>
              <w:left w:val="single" w:sz="4" w:space="0" w:color="auto"/>
              <w:bottom w:val="single" w:sz="4" w:space="0" w:color="auto"/>
              <w:right w:val="single" w:sz="4" w:space="0" w:color="000000"/>
            </w:tcBorders>
            <w:noWrap/>
            <w:vAlign w:val="bottom"/>
          </w:tcPr>
          <w:p w:rsidR="00141729" w:rsidRPr="004666C6" w:rsidRDefault="00141729" w:rsidP="00141729">
            <w:pPr>
              <w:jc w:val="center"/>
              <w:rPr>
                <w:b/>
                <w:bCs/>
                <w:color w:val="000000"/>
              </w:rPr>
            </w:pPr>
            <w:r>
              <w:rPr>
                <w:b/>
                <w:bCs/>
                <w:color w:val="000000"/>
              </w:rPr>
              <w:t>89</w:t>
            </w:r>
          </w:p>
        </w:tc>
      </w:tr>
    </w:tbl>
    <w:p w:rsidR="00CA6221" w:rsidRDefault="00CA6221" w:rsidP="00CF0BBC">
      <w:pPr>
        <w:ind w:firstLine="709"/>
        <w:jc w:val="both"/>
      </w:pPr>
    </w:p>
    <w:p w:rsidR="00296650" w:rsidRDefault="00296650" w:rsidP="00CF0BBC">
      <w:pPr>
        <w:ind w:firstLine="709"/>
        <w:jc w:val="both"/>
      </w:pPr>
      <w:r w:rsidRPr="00897646">
        <w:t xml:space="preserve">Atsižvelgiant į atliktą </w:t>
      </w:r>
      <w:r w:rsidR="00017041" w:rsidRPr="00FF0F87">
        <w:t xml:space="preserve">Fondo </w:t>
      </w:r>
      <w:r w:rsidR="00017041">
        <w:t>administravimo įstaigų</w:t>
      </w:r>
      <w:r w:rsidR="00017041" w:rsidRPr="00897646">
        <w:t xml:space="preserve"> </w:t>
      </w:r>
      <w:r w:rsidRPr="00897646">
        <w:t>veiklos sričių, kuriose egzistuoja korupcijos pasir</w:t>
      </w:r>
      <w:r w:rsidR="000D7332">
        <w:t>eiškimo tikimybė, planuojama</w:t>
      </w:r>
      <w:r w:rsidRPr="00897646">
        <w:t>:</w:t>
      </w:r>
    </w:p>
    <w:p w:rsidR="000D7332" w:rsidRDefault="000D7332" w:rsidP="000D7332">
      <w:pPr>
        <w:numPr>
          <w:ilvl w:val="0"/>
          <w:numId w:val="9"/>
        </w:numPr>
        <w:jc w:val="both"/>
      </w:pPr>
      <w:r>
        <w:t>parengti trūkstamus darbo procedūrų aprašymus;</w:t>
      </w:r>
    </w:p>
    <w:p w:rsidR="000D7332" w:rsidRDefault="000D7332" w:rsidP="000D7332">
      <w:pPr>
        <w:numPr>
          <w:ilvl w:val="0"/>
          <w:numId w:val="9"/>
        </w:numPr>
        <w:tabs>
          <w:tab w:val="clear" w:pos="1080"/>
          <w:tab w:val="num" w:pos="0"/>
        </w:tabs>
        <w:ind w:left="0" w:firstLine="720"/>
        <w:jc w:val="both"/>
      </w:pPr>
      <w:r>
        <w:t>o</w:t>
      </w:r>
      <w:r w:rsidR="00296650" w:rsidRPr="00897646">
        <w:t>rganizuoti asmenų, atsakingų už korupcijos prevenciją bei Fondo administravimo įstaigų struktūrinių padalinių vadovų mokymus korupcijos prevencijos tema;</w:t>
      </w:r>
    </w:p>
    <w:p w:rsidR="008C6DD4" w:rsidRPr="000D7332" w:rsidRDefault="009D0150" w:rsidP="000D7332">
      <w:pPr>
        <w:numPr>
          <w:ilvl w:val="0"/>
          <w:numId w:val="9"/>
        </w:numPr>
        <w:tabs>
          <w:tab w:val="clear" w:pos="1080"/>
          <w:tab w:val="num" w:pos="0"/>
        </w:tabs>
        <w:ind w:left="0" w:firstLine="720"/>
        <w:jc w:val="both"/>
      </w:pPr>
      <w:r>
        <w:t xml:space="preserve">nuolat </w:t>
      </w:r>
      <w:r w:rsidR="000D7332">
        <w:t>k</w:t>
      </w:r>
      <w:r w:rsidR="00296650" w:rsidRPr="00897646">
        <w:t>elti asmenų, priimančių administracinius sprendimus, kvalifikaciją, šalinant sąlygas pasireikšti korupcijos, sukčiavimo ar piktnaudžiavimo tarnybine padėtimi atvejams.</w:t>
      </w:r>
    </w:p>
    <w:p w:rsidR="00D661DB" w:rsidRDefault="00D661DB">
      <w:pPr>
        <w:ind w:firstLine="1134"/>
        <w:jc w:val="both"/>
      </w:pPr>
    </w:p>
    <w:p w:rsidR="00D661DB" w:rsidRDefault="00D661DB">
      <w:pPr>
        <w:ind w:firstLine="1134"/>
        <w:sectPr w:rsidR="00D661DB">
          <w:type w:val="continuous"/>
          <w:pgSz w:w="11906" w:h="16838" w:code="9"/>
          <w:pgMar w:top="397" w:right="567" w:bottom="1134" w:left="1701" w:header="567" w:footer="284" w:gutter="0"/>
          <w:cols w:space="708"/>
          <w:formProt w:val="0"/>
          <w:titlePg/>
          <w:docGrid w:linePitch="360"/>
        </w:sectPr>
      </w:pPr>
    </w:p>
    <w:p w:rsidR="00D661DB" w:rsidRDefault="00D661DB">
      <w:pPr>
        <w:ind w:firstLine="1134"/>
        <w:jc w:val="both"/>
      </w:pPr>
      <w:r>
        <w:fldChar w:fldCharType="begin">
          <w:ffData>
            <w:name w:val="Yra_Priedu"/>
            <w:enabled/>
            <w:calcOnExit w:val="0"/>
            <w:ddList>
              <w:listEntry w:val="          "/>
              <w:listEntry w:val="PRIDEDAMA."/>
              <w:listEntry w:val="PRIDEDAMA:"/>
            </w:ddList>
          </w:ffData>
        </w:fldChar>
      </w:r>
      <w:bookmarkStart w:id="19" w:name="Yra_Priedu"/>
      <w:r>
        <w:instrText xml:space="preserve"> FORMDROPDOWN </w:instrText>
      </w:r>
      <w:r w:rsidR="000339B0">
        <w:fldChar w:fldCharType="separate"/>
      </w:r>
      <w:r>
        <w:fldChar w:fldCharType="end"/>
      </w:r>
      <w:bookmarkEnd w:id="19"/>
      <w:r>
        <w:t xml:space="preserve"> </w:t>
      </w:r>
      <w:r>
        <w:fldChar w:fldCharType="begin">
          <w:ffData>
            <w:name w:val="Priedu_Aprasymas"/>
            <w:enabled/>
            <w:calcOnExit w:val="0"/>
            <w:statusText w:type="text" w:val="Priedų aprašymas"/>
            <w:textInput/>
          </w:ffData>
        </w:fldChar>
      </w:r>
      <w:bookmarkStart w:id="20" w:name="Priedu_Aprasymas"/>
      <w:r>
        <w:instrText xml:space="preserve"> FORMTEXT </w:instrText>
      </w:r>
      <w:r>
        <w:fldChar w:fldCharType="separate"/>
      </w:r>
      <w:r w:rsidR="003A79CC">
        <w:rPr>
          <w:noProof/>
        </w:rPr>
        <w:t> </w:t>
      </w:r>
      <w:r w:rsidR="003A79CC">
        <w:rPr>
          <w:noProof/>
        </w:rPr>
        <w:t> </w:t>
      </w:r>
      <w:r w:rsidR="003A79CC">
        <w:rPr>
          <w:noProof/>
        </w:rPr>
        <w:t> </w:t>
      </w:r>
      <w:r w:rsidR="003A79CC">
        <w:rPr>
          <w:noProof/>
        </w:rPr>
        <w:t> </w:t>
      </w:r>
      <w:r w:rsidR="003A79CC">
        <w:rPr>
          <w:noProof/>
        </w:rPr>
        <w:t> </w:t>
      </w:r>
      <w:r>
        <w:fldChar w:fldCharType="end"/>
      </w:r>
      <w:bookmarkEnd w:id="20"/>
    </w:p>
    <w:p w:rsidR="00D661DB" w:rsidRDefault="00D661DB"/>
    <w:tbl>
      <w:tblPr>
        <w:tblW w:w="9696" w:type="dxa"/>
        <w:tblInd w:w="-35" w:type="dxa"/>
        <w:tblLayout w:type="fixed"/>
        <w:tblCellMar>
          <w:left w:w="107" w:type="dxa"/>
          <w:right w:w="107" w:type="dxa"/>
        </w:tblCellMar>
        <w:tblLook w:val="0000" w:firstRow="0" w:lastRow="0" w:firstColumn="0" w:lastColumn="0" w:noHBand="0" w:noVBand="0"/>
      </w:tblPr>
      <w:tblGrid>
        <w:gridCol w:w="5722"/>
        <w:gridCol w:w="3974"/>
      </w:tblGrid>
      <w:tr w:rsidR="00D661DB">
        <w:tc>
          <w:tcPr>
            <w:tcW w:w="5722" w:type="dxa"/>
          </w:tcPr>
          <w:p w:rsidR="00D661DB" w:rsidRDefault="00D661DB">
            <w:r>
              <w:fldChar w:fldCharType="begin">
                <w:ffData>
                  <w:name w:val="Pasiras_Pareigos"/>
                  <w:enabled/>
                  <w:calcOnExit w:val="0"/>
                  <w:statusText w:type="text" w:val="Pasirašančiojo pareigos"/>
                  <w:textInput>
                    <w:default w:val="(Pareigų pavadinimas)"/>
                  </w:textInput>
                </w:ffData>
              </w:fldChar>
            </w:r>
            <w:bookmarkStart w:id="21" w:name="Pasiras_Pareigos"/>
            <w:r>
              <w:instrText xml:space="preserve"> FORMTEXT </w:instrText>
            </w:r>
            <w:r>
              <w:fldChar w:fldCharType="separate"/>
            </w:r>
            <w:r w:rsidR="003A79CC">
              <w:rPr>
                <w:noProof/>
              </w:rPr>
              <w:t>Direktorius</w:t>
            </w:r>
            <w:r>
              <w:fldChar w:fldCharType="end"/>
            </w:r>
            <w:bookmarkEnd w:id="21"/>
          </w:p>
        </w:tc>
        <w:tc>
          <w:tcPr>
            <w:tcW w:w="3974" w:type="dxa"/>
          </w:tcPr>
          <w:p w:rsidR="00D661DB" w:rsidRDefault="00D661DB">
            <w:r>
              <w:fldChar w:fldCharType="begin">
                <w:ffData>
                  <w:name w:val="Pasirases"/>
                  <w:enabled/>
                  <w:calcOnExit w:val="0"/>
                  <w:textInput>
                    <w:default w:val="(Vardas ir pavardė)"/>
                  </w:textInput>
                </w:ffData>
              </w:fldChar>
            </w:r>
            <w:bookmarkStart w:id="22" w:name="Pasirases"/>
            <w:r>
              <w:instrText xml:space="preserve"> FORMTEXT </w:instrText>
            </w:r>
            <w:r>
              <w:fldChar w:fldCharType="separate"/>
            </w:r>
            <w:r w:rsidR="003A79CC">
              <w:rPr>
                <w:noProof/>
              </w:rPr>
              <w:t>Mindaugas Sinkevičius</w:t>
            </w:r>
            <w:r>
              <w:fldChar w:fldCharType="end"/>
            </w:r>
            <w:bookmarkEnd w:id="22"/>
          </w:p>
        </w:tc>
      </w:tr>
    </w:tbl>
    <w:p w:rsidR="00B0162B" w:rsidRPr="00B0162B" w:rsidRDefault="00B0162B" w:rsidP="00B0162B">
      <w:pPr>
        <w:rPr>
          <w:vanish/>
        </w:rPr>
      </w:pPr>
      <w:bookmarkStart w:id="23" w:name="Dropdown1"/>
    </w:p>
    <w:tbl>
      <w:tblPr>
        <w:tblW w:w="9468" w:type="dxa"/>
        <w:tblLayout w:type="fixed"/>
        <w:tblLook w:val="0000" w:firstRow="0" w:lastRow="0" w:firstColumn="0" w:lastColumn="0" w:noHBand="0" w:noVBand="0"/>
      </w:tblPr>
      <w:tblGrid>
        <w:gridCol w:w="9468"/>
      </w:tblGrid>
      <w:tr w:rsidR="00D661DB">
        <w:tc>
          <w:tcPr>
            <w:tcW w:w="9468" w:type="dxa"/>
          </w:tcPr>
          <w:p w:rsidR="00D661DB" w:rsidRDefault="00AE1E83">
            <w:pPr>
              <w:framePr w:w="9429" w:h="2053" w:hSpace="181" w:wrap="notBeside" w:vAnchor="page" w:hAnchor="page" w:x="1702" w:yAlign="bottom"/>
            </w:pPr>
            <w:r>
              <w:fldChar w:fldCharType="begin">
                <w:ffData>
                  <w:name w:val="Dropdown1"/>
                  <w:enabled/>
                  <w:calcOnExit w:val="0"/>
                  <w:ddList>
                    <w:listEntry w:val="                                       "/>
                    <w:listEntry w:val="Originalas nebus siunčiamas."/>
                    <w:listEntry w:val="Siunčiama tik el. paštu."/>
                    <w:listEntry w:val="Originalas siunčiamas registruotu laišku."/>
                    <w:listEntry w:val="Originalas siunčiamas registruotu laišku su"/>
                  </w:ddList>
                </w:ffData>
              </w:fldChar>
            </w:r>
            <w:r>
              <w:instrText xml:space="preserve"> FORMDROPDOWN </w:instrText>
            </w:r>
            <w:r w:rsidR="000339B0">
              <w:fldChar w:fldCharType="separate"/>
            </w:r>
            <w:r>
              <w:fldChar w:fldCharType="end"/>
            </w:r>
            <w:bookmarkEnd w:id="23"/>
            <w:r w:rsidR="00D661DB">
              <w:t xml:space="preserve"> </w:t>
            </w:r>
            <w:r w:rsidR="00D661DB">
              <w:fldChar w:fldCharType="begin">
                <w:ffData>
                  <w:name w:val="Dropdown2"/>
                  <w:enabled/>
                  <w:calcOnExit w:val="0"/>
                  <w:ddList>
                    <w:listEntry w:val="                                   "/>
                    <w:listEntry w:val="įteikimo pranešimu."/>
                  </w:ddList>
                </w:ffData>
              </w:fldChar>
            </w:r>
            <w:bookmarkStart w:id="24" w:name="Dropdown2"/>
            <w:r w:rsidR="00D661DB">
              <w:instrText xml:space="preserve"> FORMDROPDOWN </w:instrText>
            </w:r>
            <w:r w:rsidR="000339B0">
              <w:fldChar w:fldCharType="separate"/>
            </w:r>
            <w:r w:rsidR="00D661DB">
              <w:fldChar w:fldCharType="end"/>
            </w:r>
            <w:bookmarkEnd w:id="24"/>
          </w:p>
        </w:tc>
      </w:tr>
      <w:tr w:rsidR="00D661DB">
        <w:tc>
          <w:tcPr>
            <w:tcW w:w="9468" w:type="dxa"/>
          </w:tcPr>
          <w:p w:rsidR="00D661DB" w:rsidRDefault="00D661DB">
            <w:pPr>
              <w:framePr w:w="9429" w:h="2053" w:hSpace="181" w:wrap="notBeside" w:vAnchor="page" w:hAnchor="page" w:x="1702" w:yAlign="bottom"/>
            </w:pPr>
          </w:p>
        </w:tc>
      </w:tr>
      <w:bookmarkStart w:id="25" w:name="Rengejas"/>
      <w:tr w:rsidR="00D661DB">
        <w:tc>
          <w:tcPr>
            <w:tcW w:w="9468" w:type="dxa"/>
          </w:tcPr>
          <w:p w:rsidR="00D661DB" w:rsidRDefault="00D661DB" w:rsidP="00F06517">
            <w:pPr>
              <w:framePr w:w="9429" w:h="2053" w:hSpace="181" w:wrap="notBeside" w:vAnchor="page" w:hAnchor="page" w:x="1702" w:yAlign="bottom"/>
              <w:rPr>
                <w:sz w:val="22"/>
              </w:rPr>
            </w:pPr>
            <w:r>
              <w:rPr>
                <w:sz w:val="22"/>
              </w:rPr>
              <w:fldChar w:fldCharType="begin">
                <w:ffData>
                  <w:name w:val="Rengejas"/>
                  <w:enabled/>
                  <w:calcOnExit/>
                  <w:statusText w:type="text" w:val="Rengėjo vardas ir pavardė"/>
                  <w:textInput>
                    <w:default w:val="Rengėjo vardas ir pavardė"/>
                  </w:textInput>
                </w:ffData>
              </w:fldChar>
            </w:r>
            <w:r>
              <w:rPr>
                <w:sz w:val="22"/>
              </w:rPr>
              <w:instrText xml:space="preserve"> FORMTEXT </w:instrText>
            </w:r>
            <w:r>
              <w:rPr>
                <w:sz w:val="22"/>
              </w:rPr>
            </w:r>
            <w:r>
              <w:rPr>
                <w:sz w:val="22"/>
              </w:rPr>
              <w:fldChar w:fldCharType="separate"/>
            </w:r>
            <w:r w:rsidR="00FF0F87">
              <w:rPr>
                <w:noProof/>
                <w:sz w:val="22"/>
              </w:rPr>
              <w:t>Ilona Radvinauski</w:t>
            </w:r>
            <w:r w:rsidR="00F06517">
              <w:rPr>
                <w:noProof/>
                <w:sz w:val="22"/>
              </w:rPr>
              <w:t>e</w:t>
            </w:r>
            <w:r w:rsidR="00FF0F87">
              <w:rPr>
                <w:noProof/>
                <w:sz w:val="22"/>
              </w:rPr>
              <w:t>nė</w:t>
            </w:r>
            <w:r>
              <w:rPr>
                <w:sz w:val="22"/>
              </w:rPr>
              <w:fldChar w:fldCharType="end"/>
            </w:r>
            <w:bookmarkEnd w:id="25"/>
            <w:r>
              <w:rPr>
                <w:sz w:val="22"/>
              </w:rPr>
              <w:fldChar w:fldCharType="begin"/>
            </w:r>
            <w:r>
              <w:rPr>
                <w:sz w:val="22"/>
              </w:rPr>
              <w:instrText xml:space="preserve"> if rengejas = rengejo_kontaktai "" ", " </w:instrText>
            </w:r>
            <w:r>
              <w:rPr>
                <w:sz w:val="22"/>
              </w:rPr>
              <w:fldChar w:fldCharType="separate"/>
            </w:r>
            <w:r w:rsidR="003C095F">
              <w:rPr>
                <w:noProof/>
                <w:sz w:val="22"/>
              </w:rPr>
              <w:t xml:space="preserve">, </w:t>
            </w:r>
            <w:r>
              <w:rPr>
                <w:sz w:val="22"/>
              </w:rPr>
              <w:fldChar w:fldCharType="end"/>
            </w:r>
            <w:bookmarkStart w:id="26" w:name="Rengejo_Kontaktai"/>
            <w:r>
              <w:rPr>
                <w:sz w:val="22"/>
              </w:rPr>
              <w:fldChar w:fldCharType="begin">
                <w:ffData>
                  <w:name w:val="Rengejo_Kontaktai"/>
                  <w:enabled/>
                  <w:calcOnExit/>
                  <w:statusText w:type="text" w:val="Rengėjo kontaktinė informacija - telefonas, el. paštas"/>
                  <w:textInput>
                    <w:default w:val="(kontaktai)"/>
                  </w:textInput>
                </w:ffData>
              </w:fldChar>
            </w:r>
            <w:r>
              <w:rPr>
                <w:sz w:val="22"/>
              </w:rPr>
              <w:instrText xml:space="preserve"> FORMTEXT </w:instrText>
            </w:r>
            <w:r>
              <w:rPr>
                <w:sz w:val="22"/>
              </w:rPr>
            </w:r>
            <w:r>
              <w:rPr>
                <w:sz w:val="22"/>
              </w:rPr>
              <w:fldChar w:fldCharType="separate"/>
            </w:r>
            <w:r w:rsidR="003A79CC">
              <w:rPr>
                <w:noProof/>
                <w:sz w:val="22"/>
              </w:rPr>
              <w:t>tel. (8 5)  275 3365, el. p. </w:t>
            </w:r>
            <w:r w:rsidR="00FF0F87">
              <w:rPr>
                <w:noProof/>
                <w:sz w:val="22"/>
              </w:rPr>
              <w:t>Ilona.Radvinauskiene</w:t>
            </w:r>
            <w:r w:rsidR="003A79CC">
              <w:rPr>
                <w:noProof/>
                <w:sz w:val="22"/>
              </w:rPr>
              <w:t>@sodra.lt</w:t>
            </w:r>
            <w:r>
              <w:rPr>
                <w:sz w:val="22"/>
              </w:rPr>
              <w:fldChar w:fldCharType="end"/>
            </w:r>
            <w:bookmarkEnd w:id="26"/>
          </w:p>
        </w:tc>
      </w:tr>
    </w:tbl>
    <w:p w:rsidR="00D661DB" w:rsidRDefault="00D661DB">
      <w:pPr>
        <w:framePr w:w="9429" w:h="2053" w:hSpace="181" w:wrap="notBeside" w:vAnchor="page" w:hAnchor="page" w:x="1702" w:yAlign="bottom"/>
      </w:pPr>
    </w:p>
    <w:p w:rsidR="00D661DB" w:rsidRDefault="00D661DB">
      <w:pPr>
        <w:jc w:val="both"/>
      </w:pPr>
    </w:p>
    <w:tbl>
      <w:tblPr>
        <w:tblW w:w="9696" w:type="dxa"/>
        <w:tblInd w:w="-35" w:type="dxa"/>
        <w:tblLayout w:type="fixed"/>
        <w:tblCellMar>
          <w:left w:w="107" w:type="dxa"/>
          <w:right w:w="107" w:type="dxa"/>
        </w:tblCellMar>
        <w:tblLook w:val="0000" w:firstRow="0" w:lastRow="0" w:firstColumn="0" w:lastColumn="0" w:noHBand="0" w:noVBand="0"/>
      </w:tblPr>
      <w:tblGrid>
        <w:gridCol w:w="5722"/>
        <w:gridCol w:w="3974"/>
      </w:tblGrid>
      <w:tr w:rsidR="00D661DB">
        <w:tc>
          <w:tcPr>
            <w:tcW w:w="5722" w:type="dxa"/>
          </w:tcPr>
          <w:p w:rsidR="00D661DB" w:rsidRDefault="00D661DB">
            <w:r>
              <w:fldChar w:fldCharType="begin">
                <w:ffData>
                  <w:name w:val="Pasiras2_Pareigos"/>
                  <w:enabled/>
                  <w:calcOnExit/>
                  <w:statusText w:type="text" w:val="Pasirašančiojo pareigos"/>
                  <w:textInput/>
                </w:ffData>
              </w:fldChar>
            </w:r>
            <w:bookmarkStart w:id="27" w:name="Pasiras2_Pareigos"/>
            <w:r>
              <w:instrText xml:space="preserve"> FORMTEXT </w:instrText>
            </w:r>
            <w:r>
              <w:fldChar w:fldCharType="separate"/>
            </w:r>
            <w:r w:rsidR="003A79CC">
              <w:rPr>
                <w:noProof/>
              </w:rPr>
              <w:t> </w:t>
            </w:r>
            <w:r w:rsidR="003A79CC">
              <w:rPr>
                <w:noProof/>
              </w:rPr>
              <w:t> </w:t>
            </w:r>
            <w:r w:rsidR="003A79CC">
              <w:rPr>
                <w:noProof/>
              </w:rPr>
              <w:t> </w:t>
            </w:r>
            <w:r w:rsidR="003A79CC">
              <w:rPr>
                <w:noProof/>
              </w:rPr>
              <w:t> </w:t>
            </w:r>
            <w:r w:rsidR="003A79CC">
              <w:rPr>
                <w:noProof/>
              </w:rPr>
              <w:t> </w:t>
            </w:r>
            <w:r>
              <w:fldChar w:fldCharType="end"/>
            </w:r>
            <w:bookmarkEnd w:id="27"/>
          </w:p>
        </w:tc>
        <w:tc>
          <w:tcPr>
            <w:tcW w:w="3974" w:type="dxa"/>
          </w:tcPr>
          <w:p w:rsidR="00D661DB" w:rsidRDefault="00D661DB">
            <w:r>
              <w:fldChar w:fldCharType="begin">
                <w:ffData>
                  <w:name w:val="Pasirases2"/>
                  <w:enabled/>
                  <w:calcOnExit w:val="0"/>
                  <w:textInput/>
                </w:ffData>
              </w:fldChar>
            </w:r>
            <w:bookmarkStart w:id="28" w:name="Pasirases2"/>
            <w:r>
              <w:instrText xml:space="preserve"> FORMTEXT </w:instrText>
            </w:r>
            <w:r>
              <w:fldChar w:fldCharType="separate"/>
            </w:r>
            <w:r w:rsidR="003A79CC">
              <w:rPr>
                <w:noProof/>
              </w:rPr>
              <w:t> </w:t>
            </w:r>
            <w:r w:rsidR="003A79CC">
              <w:rPr>
                <w:noProof/>
              </w:rPr>
              <w:t> </w:t>
            </w:r>
            <w:r w:rsidR="003A79CC">
              <w:rPr>
                <w:noProof/>
              </w:rPr>
              <w:t> </w:t>
            </w:r>
            <w:r w:rsidR="003A79CC">
              <w:rPr>
                <w:noProof/>
              </w:rPr>
              <w:t> </w:t>
            </w:r>
            <w:r w:rsidR="003A79CC">
              <w:rPr>
                <w:noProof/>
              </w:rPr>
              <w:t> </w:t>
            </w:r>
            <w:r>
              <w:fldChar w:fldCharType="end"/>
            </w:r>
            <w:bookmarkEnd w:id="28"/>
          </w:p>
        </w:tc>
      </w:tr>
    </w:tbl>
    <w:p w:rsidR="00D661DB" w:rsidRDefault="00D661DB">
      <w:pPr>
        <w:jc w:val="both"/>
      </w:pPr>
    </w:p>
    <w:sectPr w:rsidR="00D661DB">
      <w:type w:val="continuous"/>
      <w:pgSz w:w="11906" w:h="16838" w:code="9"/>
      <w:pgMar w:top="397" w:right="567" w:bottom="1134" w:left="1701" w:header="567" w:footer="28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39B0" w:rsidRDefault="000339B0">
      <w:r>
        <w:separator/>
      </w:r>
    </w:p>
  </w:endnote>
  <w:endnote w:type="continuationSeparator" w:id="0">
    <w:p w:rsidR="000339B0" w:rsidRDefault="000339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20002A87" w:usb1="00000000" w:usb2="00000000"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LT">
    <w:altName w:val="Times New Roman"/>
    <w:charset w:val="00"/>
    <w:family w:val="roman"/>
    <w:pitch w:val="variable"/>
    <w:sig w:usb0="00000003" w:usb1="00000000" w:usb2="00000000" w:usb3="00000000" w:csb0="00000001"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7332" w:rsidRDefault="000D7332">
    <w:pPr>
      <w:pStyle w:val="Porat"/>
    </w:pPr>
  </w:p>
  <w:p w:rsidR="000D7332" w:rsidRDefault="000D7332">
    <w:pPr>
      <w:pStyle w:val="Porat"/>
    </w:pPr>
  </w:p>
  <w:p w:rsidR="000D7332" w:rsidRDefault="000D7332">
    <w:pPr>
      <w:pStyle w:val="Por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39B0" w:rsidRDefault="000339B0">
      <w:r>
        <w:separator/>
      </w:r>
    </w:p>
  </w:footnote>
  <w:footnote w:type="continuationSeparator" w:id="0">
    <w:p w:rsidR="000339B0" w:rsidRDefault="000339B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7332" w:rsidRDefault="000D7332">
    <w:pPr>
      <w:pStyle w:val="Antrats"/>
      <w:jc w:val="center"/>
    </w:pPr>
    <w:r>
      <w:rPr>
        <w:rStyle w:val="Puslapionumeris"/>
      </w:rPr>
      <w:fldChar w:fldCharType="begin"/>
    </w:r>
    <w:r>
      <w:rPr>
        <w:rStyle w:val="Puslapionumeris"/>
      </w:rPr>
      <w:instrText xml:space="preserve"> PAGE </w:instrText>
    </w:r>
    <w:r>
      <w:rPr>
        <w:rStyle w:val="Puslapionumeris"/>
      </w:rPr>
      <w:fldChar w:fldCharType="separate"/>
    </w:r>
    <w:r>
      <w:rPr>
        <w:rStyle w:val="Puslapionumeris"/>
        <w:noProof/>
      </w:rPr>
      <w:t>1</w:t>
    </w:r>
    <w:r>
      <w:rPr>
        <w:rStyle w:val="Puslapionumeris"/>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7332" w:rsidRDefault="000D7332">
    <w:pPr>
      <w:pStyle w:val="Antrats"/>
      <w:jc w:val="center"/>
      <w:rPr>
        <w:rStyle w:val="Puslapionumeris"/>
      </w:rPr>
    </w:pPr>
    <w:r>
      <w:rPr>
        <w:rStyle w:val="Puslapionumeris"/>
      </w:rPr>
      <w:fldChar w:fldCharType="begin"/>
    </w:r>
    <w:r>
      <w:rPr>
        <w:rStyle w:val="Puslapionumeris"/>
      </w:rPr>
      <w:instrText xml:space="preserve"> PAGE </w:instrText>
    </w:r>
    <w:r>
      <w:rPr>
        <w:rStyle w:val="Puslapionumeris"/>
      </w:rPr>
      <w:fldChar w:fldCharType="separate"/>
    </w:r>
    <w:r w:rsidR="000616AF">
      <w:rPr>
        <w:rStyle w:val="Puslapionumeris"/>
        <w:noProof/>
      </w:rPr>
      <w:t>3</w:t>
    </w:r>
    <w:r>
      <w:rPr>
        <w:rStyle w:val="Puslapionumeris"/>
      </w:rPr>
      <w:fldChar w:fldCharType="end"/>
    </w:r>
  </w:p>
  <w:p w:rsidR="000D7332" w:rsidRDefault="000D7332">
    <w:pPr>
      <w:pStyle w:val="Antrats"/>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CE1E02"/>
    <w:multiLevelType w:val="hybridMultilevel"/>
    <w:tmpl w:val="48E4D656"/>
    <w:lvl w:ilvl="0" w:tplc="4E462322">
      <w:start w:val="1"/>
      <w:numFmt w:val="decimal"/>
      <w:lvlText w:val="%1."/>
      <w:lvlJc w:val="left"/>
      <w:pPr>
        <w:ind w:left="1069" w:hanging="3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1">
    <w:nsid w:val="11FA54E8"/>
    <w:multiLevelType w:val="hybridMultilevel"/>
    <w:tmpl w:val="66F640C4"/>
    <w:lvl w:ilvl="0" w:tplc="45508742">
      <w:start w:val="1"/>
      <w:numFmt w:val="decimal"/>
      <w:lvlText w:val="%1."/>
      <w:lvlJc w:val="left"/>
      <w:pPr>
        <w:ind w:left="1069" w:hanging="360"/>
      </w:pPr>
      <w:rPr>
        <w:rFonts w:hint="default"/>
      </w:rPr>
    </w:lvl>
    <w:lvl w:ilvl="1" w:tplc="04270019">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2">
    <w:nsid w:val="12DF33CB"/>
    <w:multiLevelType w:val="hybridMultilevel"/>
    <w:tmpl w:val="3D58E92A"/>
    <w:lvl w:ilvl="0" w:tplc="6C461E7C">
      <w:start w:val="1"/>
      <w:numFmt w:val="decimal"/>
      <w:lvlText w:val="%1."/>
      <w:lvlJc w:val="left"/>
      <w:pPr>
        <w:tabs>
          <w:tab w:val="num" w:pos="984"/>
        </w:tabs>
        <w:ind w:left="907" w:hanging="283"/>
      </w:pPr>
      <w:rPr>
        <w:rFonts w:hint="default"/>
      </w:rPr>
    </w:lvl>
    <w:lvl w:ilvl="1" w:tplc="04090019" w:tentative="1">
      <w:start w:val="1"/>
      <w:numFmt w:val="lowerLetter"/>
      <w:lvlText w:val="%2."/>
      <w:lvlJc w:val="left"/>
      <w:pPr>
        <w:tabs>
          <w:tab w:val="num" w:pos="2733"/>
        </w:tabs>
        <w:ind w:left="2733" w:hanging="360"/>
      </w:pPr>
    </w:lvl>
    <w:lvl w:ilvl="2" w:tplc="0409001B" w:tentative="1">
      <w:start w:val="1"/>
      <w:numFmt w:val="lowerRoman"/>
      <w:lvlText w:val="%3."/>
      <w:lvlJc w:val="right"/>
      <w:pPr>
        <w:tabs>
          <w:tab w:val="num" w:pos="3453"/>
        </w:tabs>
        <w:ind w:left="3453" w:hanging="180"/>
      </w:pPr>
    </w:lvl>
    <w:lvl w:ilvl="3" w:tplc="0409000F" w:tentative="1">
      <w:start w:val="1"/>
      <w:numFmt w:val="decimal"/>
      <w:lvlText w:val="%4."/>
      <w:lvlJc w:val="left"/>
      <w:pPr>
        <w:tabs>
          <w:tab w:val="num" w:pos="4173"/>
        </w:tabs>
        <w:ind w:left="4173" w:hanging="360"/>
      </w:pPr>
    </w:lvl>
    <w:lvl w:ilvl="4" w:tplc="04090019" w:tentative="1">
      <w:start w:val="1"/>
      <w:numFmt w:val="lowerLetter"/>
      <w:lvlText w:val="%5."/>
      <w:lvlJc w:val="left"/>
      <w:pPr>
        <w:tabs>
          <w:tab w:val="num" w:pos="4893"/>
        </w:tabs>
        <w:ind w:left="4893" w:hanging="360"/>
      </w:pPr>
    </w:lvl>
    <w:lvl w:ilvl="5" w:tplc="0409001B" w:tentative="1">
      <w:start w:val="1"/>
      <w:numFmt w:val="lowerRoman"/>
      <w:lvlText w:val="%6."/>
      <w:lvlJc w:val="right"/>
      <w:pPr>
        <w:tabs>
          <w:tab w:val="num" w:pos="5613"/>
        </w:tabs>
        <w:ind w:left="5613" w:hanging="180"/>
      </w:pPr>
    </w:lvl>
    <w:lvl w:ilvl="6" w:tplc="0409000F" w:tentative="1">
      <w:start w:val="1"/>
      <w:numFmt w:val="decimal"/>
      <w:lvlText w:val="%7."/>
      <w:lvlJc w:val="left"/>
      <w:pPr>
        <w:tabs>
          <w:tab w:val="num" w:pos="6333"/>
        </w:tabs>
        <w:ind w:left="6333" w:hanging="360"/>
      </w:pPr>
    </w:lvl>
    <w:lvl w:ilvl="7" w:tplc="04090019" w:tentative="1">
      <w:start w:val="1"/>
      <w:numFmt w:val="lowerLetter"/>
      <w:lvlText w:val="%8."/>
      <w:lvlJc w:val="left"/>
      <w:pPr>
        <w:tabs>
          <w:tab w:val="num" w:pos="7053"/>
        </w:tabs>
        <w:ind w:left="7053" w:hanging="360"/>
      </w:pPr>
    </w:lvl>
    <w:lvl w:ilvl="8" w:tplc="0409001B" w:tentative="1">
      <w:start w:val="1"/>
      <w:numFmt w:val="lowerRoman"/>
      <w:lvlText w:val="%9."/>
      <w:lvlJc w:val="right"/>
      <w:pPr>
        <w:tabs>
          <w:tab w:val="num" w:pos="7773"/>
        </w:tabs>
        <w:ind w:left="7773" w:hanging="180"/>
      </w:pPr>
    </w:lvl>
  </w:abstractNum>
  <w:abstractNum w:abstractNumId="3">
    <w:nsid w:val="15953250"/>
    <w:multiLevelType w:val="hybridMultilevel"/>
    <w:tmpl w:val="F1A28218"/>
    <w:lvl w:ilvl="0" w:tplc="6F464F98">
      <w:start w:val="1"/>
      <w:numFmt w:val="decimal"/>
      <w:lvlText w:val="%1."/>
      <w:lvlJc w:val="left"/>
      <w:pPr>
        <w:tabs>
          <w:tab w:val="num" w:pos="1080"/>
        </w:tabs>
        <w:ind w:left="1080" w:hanging="360"/>
      </w:pPr>
      <w:rPr>
        <w:rFonts w:hint="default"/>
        <w:color w:val="auto"/>
      </w:rPr>
    </w:lvl>
    <w:lvl w:ilvl="1" w:tplc="04270019" w:tentative="1">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4">
    <w:nsid w:val="16364AC3"/>
    <w:multiLevelType w:val="hybridMultilevel"/>
    <w:tmpl w:val="9834A068"/>
    <w:lvl w:ilvl="0" w:tplc="0427000F">
      <w:start w:val="1"/>
      <w:numFmt w:val="decimal"/>
      <w:lvlText w:val="%1."/>
      <w:lvlJc w:val="left"/>
      <w:pPr>
        <w:tabs>
          <w:tab w:val="num" w:pos="720"/>
        </w:tabs>
        <w:ind w:left="720" w:hanging="360"/>
      </w:pPr>
      <w:rPr>
        <w:rFonts w:hint="default"/>
      </w:rPr>
    </w:lvl>
    <w:lvl w:ilvl="1" w:tplc="04270019">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5">
    <w:nsid w:val="2BFB7587"/>
    <w:multiLevelType w:val="hybridMultilevel"/>
    <w:tmpl w:val="3850A0F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
    <w:nsid w:val="2E331183"/>
    <w:multiLevelType w:val="hybridMultilevel"/>
    <w:tmpl w:val="B972B9A4"/>
    <w:lvl w:ilvl="0" w:tplc="0427000F">
      <w:start w:val="1"/>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7">
    <w:nsid w:val="2F1D3A28"/>
    <w:multiLevelType w:val="hybridMultilevel"/>
    <w:tmpl w:val="95D69F02"/>
    <w:lvl w:ilvl="0" w:tplc="0427000F">
      <w:start w:val="1"/>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8">
    <w:nsid w:val="33CA0592"/>
    <w:multiLevelType w:val="hybridMultilevel"/>
    <w:tmpl w:val="04AEF718"/>
    <w:lvl w:ilvl="0" w:tplc="EAC073E4">
      <w:start w:val="1"/>
      <w:numFmt w:val="upperRoman"/>
      <w:lvlText w:val="%1."/>
      <w:lvlJc w:val="left"/>
      <w:pPr>
        <w:tabs>
          <w:tab w:val="num" w:pos="1080"/>
        </w:tabs>
        <w:ind w:left="1080" w:hanging="720"/>
      </w:pPr>
      <w:rPr>
        <w:rFonts w:hint="default"/>
      </w:rPr>
    </w:lvl>
    <w:lvl w:ilvl="1" w:tplc="184C60C6">
      <w:start w:val="1"/>
      <w:numFmt w:val="decimal"/>
      <w:lvlText w:val="%2."/>
      <w:lvlJc w:val="left"/>
      <w:pPr>
        <w:tabs>
          <w:tab w:val="num" w:pos="1440"/>
        </w:tabs>
        <w:ind w:left="1440" w:hanging="360"/>
      </w:pPr>
      <w:rPr>
        <w:rFonts w:hint="default"/>
      </w:r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9">
    <w:nsid w:val="379C2233"/>
    <w:multiLevelType w:val="hybridMultilevel"/>
    <w:tmpl w:val="66D45B7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
    <w:nsid w:val="3EDF32AF"/>
    <w:multiLevelType w:val="hybridMultilevel"/>
    <w:tmpl w:val="30EE6A9A"/>
    <w:lvl w:ilvl="0" w:tplc="0427000F">
      <w:start w:val="1"/>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1">
    <w:nsid w:val="47E8489A"/>
    <w:multiLevelType w:val="hybridMultilevel"/>
    <w:tmpl w:val="A98621DC"/>
    <w:lvl w:ilvl="0" w:tplc="1528EDC8">
      <w:start w:val="1"/>
      <w:numFmt w:val="decimal"/>
      <w:lvlText w:val="%1."/>
      <w:lvlJc w:val="left"/>
      <w:pPr>
        <w:ind w:left="1070" w:hanging="360"/>
      </w:pPr>
      <w:rPr>
        <w:rFonts w:hint="default"/>
      </w:rPr>
    </w:lvl>
    <w:lvl w:ilvl="1" w:tplc="04270019">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12">
    <w:nsid w:val="49FF7293"/>
    <w:multiLevelType w:val="hybridMultilevel"/>
    <w:tmpl w:val="7A3E35CA"/>
    <w:lvl w:ilvl="0" w:tplc="0427000F">
      <w:start w:val="1"/>
      <w:numFmt w:val="decimal"/>
      <w:lvlText w:val="%1."/>
      <w:lvlJc w:val="left"/>
      <w:pPr>
        <w:ind w:left="1070" w:hanging="360"/>
      </w:pPr>
      <w:rPr>
        <w:rFonts w:hint="default"/>
      </w:rPr>
    </w:lvl>
    <w:lvl w:ilvl="1" w:tplc="04270019">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13">
    <w:nsid w:val="6E760047"/>
    <w:multiLevelType w:val="hybridMultilevel"/>
    <w:tmpl w:val="A656BCBA"/>
    <w:lvl w:ilvl="0" w:tplc="465487DC">
      <w:numFmt w:val="bullet"/>
      <w:lvlText w:val="-"/>
      <w:lvlJc w:val="left"/>
      <w:pPr>
        <w:ind w:left="1650" w:hanging="360"/>
      </w:pPr>
      <w:rPr>
        <w:rFonts w:ascii="Times New Roman" w:eastAsia="Times New Roman" w:hAnsi="Times New Roman" w:cs="Times New Roman" w:hint="default"/>
      </w:rPr>
    </w:lvl>
    <w:lvl w:ilvl="1" w:tplc="04270003" w:tentative="1">
      <w:start w:val="1"/>
      <w:numFmt w:val="bullet"/>
      <w:lvlText w:val="o"/>
      <w:lvlJc w:val="left"/>
      <w:pPr>
        <w:ind w:left="2370" w:hanging="360"/>
      </w:pPr>
      <w:rPr>
        <w:rFonts w:ascii="Courier New" w:hAnsi="Courier New" w:cs="Courier New" w:hint="default"/>
      </w:rPr>
    </w:lvl>
    <w:lvl w:ilvl="2" w:tplc="04270005" w:tentative="1">
      <w:start w:val="1"/>
      <w:numFmt w:val="bullet"/>
      <w:lvlText w:val=""/>
      <w:lvlJc w:val="left"/>
      <w:pPr>
        <w:ind w:left="3090" w:hanging="360"/>
      </w:pPr>
      <w:rPr>
        <w:rFonts w:ascii="Wingdings" w:hAnsi="Wingdings" w:hint="default"/>
      </w:rPr>
    </w:lvl>
    <w:lvl w:ilvl="3" w:tplc="04270001" w:tentative="1">
      <w:start w:val="1"/>
      <w:numFmt w:val="bullet"/>
      <w:lvlText w:val=""/>
      <w:lvlJc w:val="left"/>
      <w:pPr>
        <w:ind w:left="3810" w:hanging="360"/>
      </w:pPr>
      <w:rPr>
        <w:rFonts w:ascii="Symbol" w:hAnsi="Symbol" w:hint="default"/>
      </w:rPr>
    </w:lvl>
    <w:lvl w:ilvl="4" w:tplc="04270003" w:tentative="1">
      <w:start w:val="1"/>
      <w:numFmt w:val="bullet"/>
      <w:lvlText w:val="o"/>
      <w:lvlJc w:val="left"/>
      <w:pPr>
        <w:ind w:left="4530" w:hanging="360"/>
      </w:pPr>
      <w:rPr>
        <w:rFonts w:ascii="Courier New" w:hAnsi="Courier New" w:cs="Courier New" w:hint="default"/>
      </w:rPr>
    </w:lvl>
    <w:lvl w:ilvl="5" w:tplc="04270005" w:tentative="1">
      <w:start w:val="1"/>
      <w:numFmt w:val="bullet"/>
      <w:lvlText w:val=""/>
      <w:lvlJc w:val="left"/>
      <w:pPr>
        <w:ind w:left="5250" w:hanging="360"/>
      </w:pPr>
      <w:rPr>
        <w:rFonts w:ascii="Wingdings" w:hAnsi="Wingdings" w:hint="default"/>
      </w:rPr>
    </w:lvl>
    <w:lvl w:ilvl="6" w:tplc="04270001" w:tentative="1">
      <w:start w:val="1"/>
      <w:numFmt w:val="bullet"/>
      <w:lvlText w:val=""/>
      <w:lvlJc w:val="left"/>
      <w:pPr>
        <w:ind w:left="5970" w:hanging="360"/>
      </w:pPr>
      <w:rPr>
        <w:rFonts w:ascii="Symbol" w:hAnsi="Symbol" w:hint="default"/>
      </w:rPr>
    </w:lvl>
    <w:lvl w:ilvl="7" w:tplc="04270003" w:tentative="1">
      <w:start w:val="1"/>
      <w:numFmt w:val="bullet"/>
      <w:lvlText w:val="o"/>
      <w:lvlJc w:val="left"/>
      <w:pPr>
        <w:ind w:left="6690" w:hanging="360"/>
      </w:pPr>
      <w:rPr>
        <w:rFonts w:ascii="Courier New" w:hAnsi="Courier New" w:cs="Courier New" w:hint="default"/>
      </w:rPr>
    </w:lvl>
    <w:lvl w:ilvl="8" w:tplc="04270005" w:tentative="1">
      <w:start w:val="1"/>
      <w:numFmt w:val="bullet"/>
      <w:lvlText w:val=""/>
      <w:lvlJc w:val="left"/>
      <w:pPr>
        <w:ind w:left="7410" w:hanging="360"/>
      </w:pPr>
      <w:rPr>
        <w:rFonts w:ascii="Wingdings" w:hAnsi="Wingdings" w:hint="default"/>
      </w:rPr>
    </w:lvl>
  </w:abstractNum>
  <w:abstractNum w:abstractNumId="14">
    <w:nsid w:val="72DB0D6F"/>
    <w:multiLevelType w:val="hybridMultilevel"/>
    <w:tmpl w:val="DABCE120"/>
    <w:lvl w:ilvl="0" w:tplc="0427000F">
      <w:start w:val="1"/>
      <w:numFmt w:val="decimal"/>
      <w:lvlText w:val="%1."/>
      <w:lvlJc w:val="left"/>
      <w:pPr>
        <w:tabs>
          <w:tab w:val="num" w:pos="720"/>
        </w:tabs>
        <w:ind w:left="720" w:hanging="360"/>
      </w:pPr>
      <w:rPr>
        <w:rFonts w:hint="default"/>
      </w:rPr>
    </w:lvl>
    <w:lvl w:ilvl="1" w:tplc="3E84BCB2">
      <w:start w:val="1"/>
      <w:numFmt w:val="decimal"/>
      <w:lvlText w:val="%2."/>
      <w:lvlJc w:val="left"/>
      <w:pPr>
        <w:tabs>
          <w:tab w:val="num" w:pos="1440"/>
        </w:tabs>
        <w:ind w:left="1440" w:hanging="360"/>
      </w:pPr>
      <w:rPr>
        <w:rFonts w:ascii="Times New Roman" w:eastAsia="Times New Roman" w:hAnsi="Times New Roman" w:cs="Times New Roman"/>
      </w:r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5">
    <w:nsid w:val="732B1489"/>
    <w:multiLevelType w:val="hybridMultilevel"/>
    <w:tmpl w:val="6D109A10"/>
    <w:lvl w:ilvl="0" w:tplc="0427000F">
      <w:start w:val="1"/>
      <w:numFmt w:val="decimal"/>
      <w:lvlText w:val="%1."/>
      <w:lvlJc w:val="left"/>
      <w:pPr>
        <w:ind w:left="720" w:hanging="360"/>
      </w:pPr>
      <w:rPr>
        <w:rFonts w:hint="default"/>
      </w:rPr>
    </w:lvl>
    <w:lvl w:ilvl="1" w:tplc="04270019">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6">
    <w:nsid w:val="738B798B"/>
    <w:multiLevelType w:val="hybridMultilevel"/>
    <w:tmpl w:val="CF2C64AA"/>
    <w:lvl w:ilvl="0" w:tplc="511CFFB8">
      <w:start w:val="1"/>
      <w:numFmt w:val="decimal"/>
      <w:lvlText w:val="%1."/>
      <w:lvlJc w:val="left"/>
      <w:pPr>
        <w:tabs>
          <w:tab w:val="num" w:pos="720"/>
        </w:tabs>
        <w:ind w:left="720" w:hanging="360"/>
      </w:pPr>
      <w:rPr>
        <w:rFonts w:hint="default"/>
        <w:color w:val="auto"/>
        <w:sz w:val="24"/>
      </w:rPr>
    </w:lvl>
    <w:lvl w:ilvl="1" w:tplc="04270019">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num w:numId="1">
    <w:abstractNumId w:val="2"/>
  </w:num>
  <w:num w:numId="2">
    <w:abstractNumId w:val="8"/>
  </w:num>
  <w:num w:numId="3">
    <w:abstractNumId w:val="14"/>
  </w:num>
  <w:num w:numId="4">
    <w:abstractNumId w:val="6"/>
  </w:num>
  <w:num w:numId="5">
    <w:abstractNumId w:val="10"/>
  </w:num>
  <w:num w:numId="6">
    <w:abstractNumId w:val="16"/>
  </w:num>
  <w:num w:numId="7">
    <w:abstractNumId w:val="7"/>
  </w:num>
  <w:num w:numId="8">
    <w:abstractNumId w:val="4"/>
  </w:num>
  <w:num w:numId="9">
    <w:abstractNumId w:val="3"/>
  </w:num>
  <w:num w:numId="10">
    <w:abstractNumId w:val="13"/>
  </w:num>
  <w:num w:numId="11">
    <w:abstractNumId w:val="0"/>
  </w:num>
  <w:num w:numId="12">
    <w:abstractNumId w:val="5"/>
  </w:num>
  <w:num w:numId="13">
    <w:abstractNumId w:val="15"/>
  </w:num>
  <w:num w:numId="14">
    <w:abstractNumId w:val="1"/>
  </w:num>
  <w:num w:numId="15">
    <w:abstractNumId w:val="11"/>
  </w:num>
  <w:num w:numId="16">
    <w:abstractNumId w:val="9"/>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Full" w:cryptAlgorithmClass="hash" w:cryptAlgorithmType="typeAny" w:cryptAlgorithmSid="4" w:cryptSpinCount="100000" w:hash="29wIIQCIX1Tk+MgJELIFjLemBy0=" w:salt="CBcFmXKNxxZ0kv6iySqBnQ=="/>
  <w:defaultTabStop w:val="720"/>
  <w:hyphenationZone w:val="396"/>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23AD"/>
    <w:rsid w:val="0000583D"/>
    <w:rsid w:val="00017041"/>
    <w:rsid w:val="00022E58"/>
    <w:rsid w:val="000339B0"/>
    <w:rsid w:val="000616AF"/>
    <w:rsid w:val="000751EF"/>
    <w:rsid w:val="00093955"/>
    <w:rsid w:val="000A4C50"/>
    <w:rsid w:val="000D7332"/>
    <w:rsid w:val="00113436"/>
    <w:rsid w:val="00114756"/>
    <w:rsid w:val="001363C8"/>
    <w:rsid w:val="00141729"/>
    <w:rsid w:val="001417C4"/>
    <w:rsid w:val="001543C9"/>
    <w:rsid w:val="0017169F"/>
    <w:rsid w:val="001D43BF"/>
    <w:rsid w:val="0024237F"/>
    <w:rsid w:val="002424A9"/>
    <w:rsid w:val="00254145"/>
    <w:rsid w:val="00280F08"/>
    <w:rsid w:val="00296650"/>
    <w:rsid w:val="002B4372"/>
    <w:rsid w:val="002B53A0"/>
    <w:rsid w:val="002B6E03"/>
    <w:rsid w:val="002D5AFE"/>
    <w:rsid w:val="002D724E"/>
    <w:rsid w:val="002F4CAA"/>
    <w:rsid w:val="0031569D"/>
    <w:rsid w:val="003235D7"/>
    <w:rsid w:val="003338C7"/>
    <w:rsid w:val="00335681"/>
    <w:rsid w:val="00340865"/>
    <w:rsid w:val="00343B71"/>
    <w:rsid w:val="00364DF0"/>
    <w:rsid w:val="00395BEC"/>
    <w:rsid w:val="003A79CC"/>
    <w:rsid w:val="003C095F"/>
    <w:rsid w:val="0041785F"/>
    <w:rsid w:val="004306F8"/>
    <w:rsid w:val="00436B1E"/>
    <w:rsid w:val="00476216"/>
    <w:rsid w:val="0047654D"/>
    <w:rsid w:val="00481795"/>
    <w:rsid w:val="004842A0"/>
    <w:rsid w:val="004B2B8E"/>
    <w:rsid w:val="004B68AA"/>
    <w:rsid w:val="004D2AE3"/>
    <w:rsid w:val="004E40F7"/>
    <w:rsid w:val="004F4FB5"/>
    <w:rsid w:val="00526B63"/>
    <w:rsid w:val="00547FBE"/>
    <w:rsid w:val="005923AD"/>
    <w:rsid w:val="005C66BF"/>
    <w:rsid w:val="005D15C9"/>
    <w:rsid w:val="005E6376"/>
    <w:rsid w:val="00634E34"/>
    <w:rsid w:val="00647DDF"/>
    <w:rsid w:val="00693A06"/>
    <w:rsid w:val="006B0683"/>
    <w:rsid w:val="006B604F"/>
    <w:rsid w:val="006F1F1F"/>
    <w:rsid w:val="007065EB"/>
    <w:rsid w:val="007238D0"/>
    <w:rsid w:val="00734310"/>
    <w:rsid w:val="007453BC"/>
    <w:rsid w:val="00754042"/>
    <w:rsid w:val="00786D01"/>
    <w:rsid w:val="00847974"/>
    <w:rsid w:val="008504C8"/>
    <w:rsid w:val="008531FD"/>
    <w:rsid w:val="0085693D"/>
    <w:rsid w:val="00864592"/>
    <w:rsid w:val="008B2468"/>
    <w:rsid w:val="008C4A78"/>
    <w:rsid w:val="008C6DD4"/>
    <w:rsid w:val="008F215C"/>
    <w:rsid w:val="009018C3"/>
    <w:rsid w:val="009021AF"/>
    <w:rsid w:val="00907980"/>
    <w:rsid w:val="00921F1C"/>
    <w:rsid w:val="00927948"/>
    <w:rsid w:val="00945C31"/>
    <w:rsid w:val="009720FF"/>
    <w:rsid w:val="00983146"/>
    <w:rsid w:val="00995632"/>
    <w:rsid w:val="009C50E4"/>
    <w:rsid w:val="009D0150"/>
    <w:rsid w:val="009D77C2"/>
    <w:rsid w:val="00A01661"/>
    <w:rsid w:val="00A237C9"/>
    <w:rsid w:val="00A45D15"/>
    <w:rsid w:val="00A53825"/>
    <w:rsid w:val="00A56DAD"/>
    <w:rsid w:val="00AE1E83"/>
    <w:rsid w:val="00AF1C77"/>
    <w:rsid w:val="00B01144"/>
    <w:rsid w:val="00B0162B"/>
    <w:rsid w:val="00B034DB"/>
    <w:rsid w:val="00B22FD3"/>
    <w:rsid w:val="00B84EBE"/>
    <w:rsid w:val="00B93800"/>
    <w:rsid w:val="00B95462"/>
    <w:rsid w:val="00BC2AA3"/>
    <w:rsid w:val="00BC3846"/>
    <w:rsid w:val="00BD0DF3"/>
    <w:rsid w:val="00BE73B8"/>
    <w:rsid w:val="00C06430"/>
    <w:rsid w:val="00C428BD"/>
    <w:rsid w:val="00CA6221"/>
    <w:rsid w:val="00CC0AB3"/>
    <w:rsid w:val="00CC49BD"/>
    <w:rsid w:val="00CC5522"/>
    <w:rsid w:val="00CC70D7"/>
    <w:rsid w:val="00CD71E7"/>
    <w:rsid w:val="00CF0BBC"/>
    <w:rsid w:val="00D01387"/>
    <w:rsid w:val="00D1643B"/>
    <w:rsid w:val="00D442F4"/>
    <w:rsid w:val="00D44B36"/>
    <w:rsid w:val="00D54E91"/>
    <w:rsid w:val="00D661DB"/>
    <w:rsid w:val="00DC1C80"/>
    <w:rsid w:val="00E05F82"/>
    <w:rsid w:val="00E10286"/>
    <w:rsid w:val="00E20D25"/>
    <w:rsid w:val="00E4491B"/>
    <w:rsid w:val="00E64036"/>
    <w:rsid w:val="00F06517"/>
    <w:rsid w:val="00F10489"/>
    <w:rsid w:val="00F31BCE"/>
    <w:rsid w:val="00F62426"/>
    <w:rsid w:val="00F71AE8"/>
    <w:rsid w:val="00F826BF"/>
    <w:rsid w:val="00FF0F87"/>
    <w:rsid w:val="00FF185E"/>
    <w:rsid w:val="00FF7DF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Block Text"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prastasis">
    <w:name w:val="Normal"/>
    <w:qFormat/>
    <w:rPr>
      <w:sz w:val="24"/>
      <w:szCs w:val="24"/>
      <w:lang w:eastAsia="en-US"/>
    </w:rPr>
  </w:style>
  <w:style w:type="paragraph" w:styleId="Antrat1">
    <w:name w:val="heading 1"/>
    <w:basedOn w:val="prastasis"/>
    <w:next w:val="prastasis"/>
    <w:qFormat/>
    <w:pPr>
      <w:keepNext/>
      <w:overflowPunct w:val="0"/>
      <w:autoSpaceDE w:val="0"/>
      <w:autoSpaceDN w:val="0"/>
      <w:adjustRightInd w:val="0"/>
      <w:jc w:val="center"/>
      <w:textAlignment w:val="baseline"/>
      <w:outlineLvl w:val="0"/>
    </w:pPr>
    <w:rPr>
      <w:b/>
      <w:sz w:val="22"/>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rPr>
      <w:color w:val="0000FF"/>
      <w:u w:val="single"/>
    </w:rPr>
  </w:style>
  <w:style w:type="paragraph" w:styleId="Antrats">
    <w:name w:val="header"/>
    <w:aliases w:val="Char"/>
    <w:basedOn w:val="prastasis"/>
    <w:link w:val="AntratsDiagrama"/>
    <w:uiPriority w:val="99"/>
    <w:pPr>
      <w:tabs>
        <w:tab w:val="center" w:pos="4153"/>
        <w:tab w:val="right" w:pos="8306"/>
      </w:tabs>
    </w:pPr>
  </w:style>
  <w:style w:type="paragraph" w:styleId="Porat">
    <w:name w:val="footer"/>
    <w:basedOn w:val="prastasis"/>
    <w:pPr>
      <w:tabs>
        <w:tab w:val="center" w:pos="4153"/>
        <w:tab w:val="right" w:pos="8306"/>
      </w:tabs>
    </w:pPr>
  </w:style>
  <w:style w:type="character" w:styleId="Puslapionumeris">
    <w:name w:val="page number"/>
    <w:basedOn w:val="Numatytasispastraiposriftas"/>
  </w:style>
  <w:style w:type="character" w:styleId="Perirtashipersaitas">
    <w:name w:val="FollowedHyperlink"/>
    <w:rPr>
      <w:color w:val="800080"/>
      <w:u w:val="single"/>
    </w:rPr>
  </w:style>
  <w:style w:type="character" w:customStyle="1" w:styleId="apple-style-span">
    <w:name w:val="apple-style-span"/>
    <w:rsid w:val="008C6DD4"/>
  </w:style>
  <w:style w:type="character" w:customStyle="1" w:styleId="apple-converted-space">
    <w:name w:val="apple-converted-space"/>
    <w:rsid w:val="008C6DD4"/>
  </w:style>
  <w:style w:type="paragraph" w:styleId="Pagrindinistekstas">
    <w:name w:val="Body Text"/>
    <w:basedOn w:val="prastasis"/>
    <w:link w:val="PagrindinistekstasDiagrama"/>
    <w:rsid w:val="008C6DD4"/>
    <w:pPr>
      <w:spacing w:after="120"/>
    </w:pPr>
    <w:rPr>
      <w:lang w:eastAsia="lt-LT"/>
    </w:rPr>
  </w:style>
  <w:style w:type="character" w:customStyle="1" w:styleId="PagrindinistekstasDiagrama">
    <w:name w:val="Pagrindinis tekstas Diagrama"/>
    <w:link w:val="Pagrindinistekstas"/>
    <w:rsid w:val="008C6DD4"/>
    <w:rPr>
      <w:sz w:val="24"/>
      <w:szCs w:val="24"/>
    </w:rPr>
  </w:style>
  <w:style w:type="paragraph" w:customStyle="1" w:styleId="Pagrindinistekstas1">
    <w:name w:val="Pagrindinis tekstas1"/>
    <w:rsid w:val="008C6DD4"/>
    <w:pPr>
      <w:autoSpaceDE w:val="0"/>
      <w:autoSpaceDN w:val="0"/>
      <w:adjustRightInd w:val="0"/>
      <w:ind w:firstLine="312"/>
      <w:jc w:val="both"/>
    </w:pPr>
    <w:rPr>
      <w:rFonts w:ascii="TimesLT" w:hAnsi="TimesLT"/>
      <w:lang w:val="en-US" w:eastAsia="en-US"/>
    </w:rPr>
  </w:style>
  <w:style w:type="paragraph" w:styleId="Sraopastraipa">
    <w:name w:val="List Paragraph"/>
    <w:basedOn w:val="prastasis"/>
    <w:uiPriority w:val="34"/>
    <w:qFormat/>
    <w:rsid w:val="008C6DD4"/>
    <w:pPr>
      <w:ind w:left="720"/>
      <w:contextualSpacing/>
    </w:pPr>
  </w:style>
  <w:style w:type="table" w:styleId="Lentelstinklelis">
    <w:name w:val="Table Grid"/>
    <w:basedOn w:val="prastojilentel"/>
    <w:rsid w:val="008C6DD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besliotekstas">
    <w:name w:val="Balloon Text"/>
    <w:basedOn w:val="prastasis"/>
    <w:link w:val="DebesliotekstasDiagrama"/>
    <w:rsid w:val="008531FD"/>
    <w:rPr>
      <w:rFonts w:ascii="Tahoma" w:hAnsi="Tahoma" w:cs="Tahoma"/>
      <w:sz w:val="16"/>
      <w:szCs w:val="16"/>
    </w:rPr>
  </w:style>
  <w:style w:type="character" w:customStyle="1" w:styleId="DebesliotekstasDiagrama">
    <w:name w:val="Debesėlio tekstas Diagrama"/>
    <w:link w:val="Debesliotekstas"/>
    <w:rsid w:val="008531FD"/>
    <w:rPr>
      <w:rFonts w:ascii="Tahoma" w:hAnsi="Tahoma" w:cs="Tahoma"/>
      <w:sz w:val="16"/>
      <w:szCs w:val="16"/>
      <w:lang w:eastAsia="en-US"/>
    </w:rPr>
  </w:style>
  <w:style w:type="character" w:customStyle="1" w:styleId="AntratsDiagrama">
    <w:name w:val="Antraštės Diagrama"/>
    <w:aliases w:val="Char Diagrama"/>
    <w:link w:val="Antrats"/>
    <w:uiPriority w:val="99"/>
    <w:rsid w:val="00B22FD3"/>
    <w:rPr>
      <w:sz w:val="24"/>
      <w:szCs w:val="24"/>
      <w:lang w:eastAsia="en-US"/>
    </w:rPr>
  </w:style>
  <w:style w:type="paragraph" w:styleId="Tekstoblokas">
    <w:name w:val="Block Text"/>
    <w:basedOn w:val="prastasis"/>
    <w:uiPriority w:val="99"/>
    <w:rsid w:val="00B22FD3"/>
    <w:pPr>
      <w:widowControl w:val="0"/>
      <w:ind w:left="6480" w:right="-82"/>
    </w:pPr>
    <w:rPr>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Block Text"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prastasis">
    <w:name w:val="Normal"/>
    <w:qFormat/>
    <w:rPr>
      <w:sz w:val="24"/>
      <w:szCs w:val="24"/>
      <w:lang w:eastAsia="en-US"/>
    </w:rPr>
  </w:style>
  <w:style w:type="paragraph" w:styleId="Antrat1">
    <w:name w:val="heading 1"/>
    <w:basedOn w:val="prastasis"/>
    <w:next w:val="prastasis"/>
    <w:qFormat/>
    <w:pPr>
      <w:keepNext/>
      <w:overflowPunct w:val="0"/>
      <w:autoSpaceDE w:val="0"/>
      <w:autoSpaceDN w:val="0"/>
      <w:adjustRightInd w:val="0"/>
      <w:jc w:val="center"/>
      <w:textAlignment w:val="baseline"/>
      <w:outlineLvl w:val="0"/>
    </w:pPr>
    <w:rPr>
      <w:b/>
      <w:sz w:val="22"/>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rPr>
      <w:color w:val="0000FF"/>
      <w:u w:val="single"/>
    </w:rPr>
  </w:style>
  <w:style w:type="paragraph" w:styleId="Antrats">
    <w:name w:val="header"/>
    <w:aliases w:val="Char"/>
    <w:basedOn w:val="prastasis"/>
    <w:link w:val="AntratsDiagrama"/>
    <w:uiPriority w:val="99"/>
    <w:pPr>
      <w:tabs>
        <w:tab w:val="center" w:pos="4153"/>
        <w:tab w:val="right" w:pos="8306"/>
      </w:tabs>
    </w:pPr>
  </w:style>
  <w:style w:type="paragraph" w:styleId="Porat">
    <w:name w:val="footer"/>
    <w:basedOn w:val="prastasis"/>
    <w:pPr>
      <w:tabs>
        <w:tab w:val="center" w:pos="4153"/>
        <w:tab w:val="right" w:pos="8306"/>
      </w:tabs>
    </w:pPr>
  </w:style>
  <w:style w:type="character" w:styleId="Puslapionumeris">
    <w:name w:val="page number"/>
    <w:basedOn w:val="Numatytasispastraiposriftas"/>
  </w:style>
  <w:style w:type="character" w:styleId="Perirtashipersaitas">
    <w:name w:val="FollowedHyperlink"/>
    <w:rPr>
      <w:color w:val="800080"/>
      <w:u w:val="single"/>
    </w:rPr>
  </w:style>
  <w:style w:type="character" w:customStyle="1" w:styleId="apple-style-span">
    <w:name w:val="apple-style-span"/>
    <w:rsid w:val="008C6DD4"/>
  </w:style>
  <w:style w:type="character" w:customStyle="1" w:styleId="apple-converted-space">
    <w:name w:val="apple-converted-space"/>
    <w:rsid w:val="008C6DD4"/>
  </w:style>
  <w:style w:type="paragraph" w:styleId="Pagrindinistekstas">
    <w:name w:val="Body Text"/>
    <w:basedOn w:val="prastasis"/>
    <w:link w:val="PagrindinistekstasDiagrama"/>
    <w:rsid w:val="008C6DD4"/>
    <w:pPr>
      <w:spacing w:after="120"/>
    </w:pPr>
    <w:rPr>
      <w:lang w:eastAsia="lt-LT"/>
    </w:rPr>
  </w:style>
  <w:style w:type="character" w:customStyle="1" w:styleId="PagrindinistekstasDiagrama">
    <w:name w:val="Pagrindinis tekstas Diagrama"/>
    <w:link w:val="Pagrindinistekstas"/>
    <w:rsid w:val="008C6DD4"/>
    <w:rPr>
      <w:sz w:val="24"/>
      <w:szCs w:val="24"/>
    </w:rPr>
  </w:style>
  <w:style w:type="paragraph" w:customStyle="1" w:styleId="Pagrindinistekstas1">
    <w:name w:val="Pagrindinis tekstas1"/>
    <w:rsid w:val="008C6DD4"/>
    <w:pPr>
      <w:autoSpaceDE w:val="0"/>
      <w:autoSpaceDN w:val="0"/>
      <w:adjustRightInd w:val="0"/>
      <w:ind w:firstLine="312"/>
      <w:jc w:val="both"/>
    </w:pPr>
    <w:rPr>
      <w:rFonts w:ascii="TimesLT" w:hAnsi="TimesLT"/>
      <w:lang w:val="en-US" w:eastAsia="en-US"/>
    </w:rPr>
  </w:style>
  <w:style w:type="paragraph" w:styleId="Sraopastraipa">
    <w:name w:val="List Paragraph"/>
    <w:basedOn w:val="prastasis"/>
    <w:uiPriority w:val="34"/>
    <w:qFormat/>
    <w:rsid w:val="008C6DD4"/>
    <w:pPr>
      <w:ind w:left="720"/>
      <w:contextualSpacing/>
    </w:pPr>
  </w:style>
  <w:style w:type="table" w:styleId="Lentelstinklelis">
    <w:name w:val="Table Grid"/>
    <w:basedOn w:val="prastojilentel"/>
    <w:rsid w:val="008C6DD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besliotekstas">
    <w:name w:val="Balloon Text"/>
    <w:basedOn w:val="prastasis"/>
    <w:link w:val="DebesliotekstasDiagrama"/>
    <w:rsid w:val="008531FD"/>
    <w:rPr>
      <w:rFonts w:ascii="Tahoma" w:hAnsi="Tahoma" w:cs="Tahoma"/>
      <w:sz w:val="16"/>
      <w:szCs w:val="16"/>
    </w:rPr>
  </w:style>
  <w:style w:type="character" w:customStyle="1" w:styleId="DebesliotekstasDiagrama">
    <w:name w:val="Debesėlio tekstas Diagrama"/>
    <w:link w:val="Debesliotekstas"/>
    <w:rsid w:val="008531FD"/>
    <w:rPr>
      <w:rFonts w:ascii="Tahoma" w:hAnsi="Tahoma" w:cs="Tahoma"/>
      <w:sz w:val="16"/>
      <w:szCs w:val="16"/>
      <w:lang w:eastAsia="en-US"/>
    </w:rPr>
  </w:style>
  <w:style w:type="character" w:customStyle="1" w:styleId="AntratsDiagrama">
    <w:name w:val="Antraštės Diagrama"/>
    <w:aliases w:val="Char Diagrama"/>
    <w:link w:val="Antrats"/>
    <w:uiPriority w:val="99"/>
    <w:rsid w:val="00B22FD3"/>
    <w:rPr>
      <w:sz w:val="24"/>
      <w:szCs w:val="24"/>
      <w:lang w:eastAsia="en-US"/>
    </w:rPr>
  </w:style>
  <w:style w:type="paragraph" w:styleId="Tekstoblokas">
    <w:name w:val="Block Text"/>
    <w:basedOn w:val="prastasis"/>
    <w:uiPriority w:val="99"/>
    <w:rsid w:val="00B22FD3"/>
    <w:pPr>
      <w:widowControl w:val="0"/>
      <w:ind w:left="6480" w:right="-82"/>
    </w:pPr>
    <w:rPr>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3170213">
      <w:bodyDiv w:val="1"/>
      <w:marLeft w:val="0"/>
      <w:marRight w:val="0"/>
      <w:marTop w:val="0"/>
      <w:marBottom w:val="0"/>
      <w:divBdr>
        <w:top w:val="none" w:sz="0" w:space="0" w:color="auto"/>
        <w:left w:val="none" w:sz="0" w:space="0" w:color="auto"/>
        <w:bottom w:val="none" w:sz="0" w:space="0" w:color="auto"/>
        <w:right w:val="none" w:sz="0" w:space="0" w:color="auto"/>
      </w:divBdr>
    </w:div>
    <w:div w:id="512769397">
      <w:bodyDiv w:val="1"/>
      <w:marLeft w:val="0"/>
      <w:marRight w:val="0"/>
      <w:marTop w:val="0"/>
      <w:marBottom w:val="0"/>
      <w:divBdr>
        <w:top w:val="none" w:sz="0" w:space="0" w:color="auto"/>
        <w:left w:val="none" w:sz="0" w:space="0" w:color="auto"/>
        <w:bottom w:val="none" w:sz="0" w:space="0" w:color="auto"/>
        <w:right w:val="none" w:sz="0" w:space="0" w:color="auto"/>
      </w:divBdr>
    </w:div>
    <w:div w:id="947397705">
      <w:bodyDiv w:val="1"/>
      <w:marLeft w:val="0"/>
      <w:marRight w:val="0"/>
      <w:marTop w:val="0"/>
      <w:marBottom w:val="0"/>
      <w:divBdr>
        <w:top w:val="none" w:sz="0" w:space="0" w:color="auto"/>
        <w:left w:val="none" w:sz="0" w:space="0" w:color="auto"/>
        <w:bottom w:val="none" w:sz="0" w:space="0" w:color="auto"/>
        <w:right w:val="none" w:sz="0" w:space="0" w:color="auto"/>
      </w:divBdr>
    </w:div>
    <w:div w:id="1046491443">
      <w:bodyDiv w:val="1"/>
      <w:marLeft w:val="0"/>
      <w:marRight w:val="0"/>
      <w:marTop w:val="0"/>
      <w:marBottom w:val="0"/>
      <w:divBdr>
        <w:top w:val="none" w:sz="0" w:space="0" w:color="auto"/>
        <w:left w:val="none" w:sz="0" w:space="0" w:color="auto"/>
        <w:bottom w:val="none" w:sz="0" w:space="0" w:color="auto"/>
        <w:right w:val="none" w:sz="0" w:space="0" w:color="auto"/>
      </w:divBdr>
    </w:div>
    <w:div w:id="1331561448">
      <w:bodyDiv w:val="1"/>
      <w:marLeft w:val="225"/>
      <w:marRight w:val="225"/>
      <w:marTop w:val="0"/>
      <w:marBottom w:val="0"/>
      <w:divBdr>
        <w:top w:val="none" w:sz="0" w:space="0" w:color="auto"/>
        <w:left w:val="none" w:sz="0" w:space="0" w:color="auto"/>
        <w:bottom w:val="none" w:sz="0" w:space="0" w:color="auto"/>
        <w:right w:val="none" w:sz="0" w:space="0" w:color="auto"/>
      </w:divBdr>
      <w:divsChild>
        <w:div w:id="1786195540">
          <w:marLeft w:val="0"/>
          <w:marRight w:val="0"/>
          <w:marTop w:val="0"/>
          <w:marBottom w:val="0"/>
          <w:divBdr>
            <w:top w:val="none" w:sz="0" w:space="0" w:color="auto"/>
            <w:left w:val="none" w:sz="0" w:space="0" w:color="auto"/>
            <w:bottom w:val="none" w:sz="0" w:space="0" w:color="auto"/>
            <w:right w:val="none" w:sz="0" w:space="0" w:color="auto"/>
          </w:divBdr>
        </w:div>
      </w:divsChild>
    </w:div>
    <w:div w:id="1685784844">
      <w:bodyDiv w:val="1"/>
      <w:marLeft w:val="225"/>
      <w:marRight w:val="225"/>
      <w:marTop w:val="0"/>
      <w:marBottom w:val="0"/>
      <w:divBdr>
        <w:top w:val="none" w:sz="0" w:space="0" w:color="auto"/>
        <w:left w:val="none" w:sz="0" w:space="0" w:color="auto"/>
        <w:bottom w:val="none" w:sz="0" w:space="0" w:color="auto"/>
        <w:right w:val="none" w:sz="0" w:space="0" w:color="auto"/>
      </w:divBdr>
      <w:divsChild>
        <w:div w:id="162553465">
          <w:marLeft w:val="0"/>
          <w:marRight w:val="0"/>
          <w:marTop w:val="0"/>
          <w:marBottom w:val="0"/>
          <w:divBdr>
            <w:top w:val="none" w:sz="0" w:space="0" w:color="auto"/>
            <w:left w:val="none" w:sz="0" w:space="0" w:color="auto"/>
            <w:bottom w:val="none" w:sz="0" w:space="0" w:color="auto"/>
            <w:right w:val="none" w:sz="0" w:space="0" w:color="auto"/>
          </w:divBdr>
        </w:div>
      </w:divsChild>
    </w:div>
    <w:div w:id="1869836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Business\!Prj!\SoDra\DMS\SoDros%20info\Blankai%20rastineje\rastu_blankas.do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ECFEEC-D7AB-4613-8748-AA5D16FD29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rastu_blankas</Template>
  <TotalTime>0</TotalTime>
  <Pages>1</Pages>
  <Words>14670</Words>
  <Characters>8362</Characters>
  <Application>Microsoft Office Word</Application>
  <DocSecurity>0</DocSecurity>
  <Lines>69</Lines>
  <Paragraphs>45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lpstr>
    </vt:vector>
  </TitlesOfParts>
  <Company>sodra</Company>
  <LinksUpToDate>false</LinksUpToDate>
  <CharactersWithSpaces>22987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Valentina Zacharova</dc:creator>
  <cp:lastModifiedBy>Ilona Radvinauskienė</cp:lastModifiedBy>
  <cp:revision>2</cp:revision>
  <cp:lastPrinted>2016-09-15T05:55:00Z</cp:lastPrinted>
  <dcterms:created xsi:type="dcterms:W3CDTF">2016-09-15T07:54:00Z</dcterms:created>
  <dcterms:modified xsi:type="dcterms:W3CDTF">2016-09-15T07:54:00Z</dcterms:modified>
</cp:coreProperties>
</file>