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42616" w:rsidRPr="00F36C22" w:rsidRDefault="00942616" w:rsidP="00942616">
      <w:pPr>
        <w:spacing w:after="0" w:line="240" w:lineRule="auto"/>
        <w:jc w:val="center"/>
        <w:rPr>
          <w:rFonts w:ascii="Times New Roman" w:hAnsi="Times New Roman" w:cs="Times New Roman"/>
          <w:b/>
          <w:sz w:val="24"/>
          <w:szCs w:val="24"/>
        </w:rPr>
      </w:pPr>
      <w:r w:rsidRPr="00F36C22">
        <w:rPr>
          <w:rFonts w:ascii="Times New Roman" w:hAnsi="Times New Roman" w:cs="Times New Roman"/>
          <w:b/>
          <w:sz w:val="24"/>
          <w:szCs w:val="24"/>
        </w:rPr>
        <w:t>VALSTYBINIO SOCIALINIO DRAUDIMO FONDO VALDYBA PRIE SOCIALINĖS APSAUGOS IR DARBO MINISTERIJOS</w:t>
      </w:r>
    </w:p>
    <w:p w:rsidR="00942616" w:rsidRDefault="00942616" w:rsidP="00942616">
      <w:pPr>
        <w:spacing w:after="0" w:line="240" w:lineRule="auto"/>
        <w:rPr>
          <w:rFonts w:ascii="Times New Roman" w:hAnsi="Times New Roman" w:cs="Times New Roman"/>
          <w:sz w:val="24"/>
          <w:szCs w:val="24"/>
        </w:rPr>
      </w:pPr>
    </w:p>
    <w:p w:rsidR="00942616" w:rsidRDefault="00942616" w:rsidP="00942616">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MOTYVUOTA IŠVADA</w:t>
      </w:r>
    </w:p>
    <w:p w:rsidR="00942616" w:rsidRPr="000A732D" w:rsidRDefault="00942616" w:rsidP="00942616">
      <w:pPr>
        <w:spacing w:after="0" w:line="240" w:lineRule="auto"/>
        <w:jc w:val="center"/>
        <w:rPr>
          <w:rFonts w:ascii="Times New Roman" w:hAnsi="Times New Roman" w:cs="Times New Roman"/>
          <w:sz w:val="24"/>
          <w:szCs w:val="24"/>
        </w:rPr>
      </w:pPr>
      <w:r>
        <w:rPr>
          <w:rFonts w:ascii="Times New Roman" w:hAnsi="Times New Roman" w:cs="Times New Roman"/>
          <w:b/>
          <w:sz w:val="24"/>
          <w:szCs w:val="24"/>
        </w:rPr>
        <w:t>DĖL</w:t>
      </w:r>
      <w:r w:rsidRPr="007512B0">
        <w:t xml:space="preserve"> </w:t>
      </w:r>
      <w:r w:rsidRPr="007512B0">
        <w:rPr>
          <w:rFonts w:ascii="Times New Roman" w:hAnsi="Times New Roman" w:cs="Times New Roman"/>
          <w:b/>
          <w:sz w:val="24"/>
          <w:szCs w:val="24"/>
        </w:rPr>
        <w:t>ĮSTAIGOS VEIKLOS SRIČIŲ, KURIOSE EGZISTUOJA DIDELĖ KORUPCIJOS PASIREIŠKIMO TIKIMYBĖ</w:t>
      </w:r>
      <w:r>
        <w:rPr>
          <w:rFonts w:ascii="Times New Roman" w:hAnsi="Times New Roman" w:cs="Times New Roman"/>
          <w:b/>
          <w:sz w:val="24"/>
          <w:szCs w:val="24"/>
        </w:rPr>
        <w:t>, VERTINIMO</w:t>
      </w:r>
    </w:p>
    <w:p w:rsidR="00C0045A" w:rsidRDefault="00C0045A" w:rsidP="00C0045A">
      <w:pPr>
        <w:spacing w:after="0" w:line="240" w:lineRule="auto"/>
        <w:jc w:val="center"/>
        <w:rPr>
          <w:rFonts w:ascii="Times New Roman" w:hAnsi="Times New Roman" w:cs="Times New Roman"/>
          <w:sz w:val="24"/>
          <w:szCs w:val="24"/>
        </w:rPr>
      </w:pPr>
    </w:p>
    <w:p w:rsidR="00942616" w:rsidRDefault="00942616" w:rsidP="00C0045A">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202</w:t>
      </w:r>
      <w:r w:rsidR="00C0045A">
        <w:rPr>
          <w:rFonts w:ascii="Times New Roman" w:hAnsi="Times New Roman" w:cs="Times New Roman"/>
          <w:sz w:val="24"/>
          <w:szCs w:val="24"/>
        </w:rPr>
        <w:t>2</w:t>
      </w:r>
      <w:r>
        <w:rPr>
          <w:rFonts w:ascii="Times New Roman" w:hAnsi="Times New Roman" w:cs="Times New Roman"/>
          <w:sz w:val="24"/>
          <w:szCs w:val="24"/>
        </w:rPr>
        <w:t>-</w:t>
      </w:r>
      <w:r w:rsidR="00C0045A">
        <w:rPr>
          <w:rFonts w:ascii="Times New Roman" w:hAnsi="Times New Roman" w:cs="Times New Roman"/>
          <w:sz w:val="24"/>
          <w:szCs w:val="24"/>
        </w:rPr>
        <w:t>11-01</w:t>
      </w:r>
    </w:p>
    <w:p w:rsidR="00C0045A" w:rsidRDefault="00C0045A" w:rsidP="00C0045A">
      <w:pPr>
        <w:spacing w:after="0" w:line="240" w:lineRule="auto"/>
        <w:jc w:val="center"/>
        <w:rPr>
          <w:rFonts w:ascii="Times New Roman" w:hAnsi="Times New Roman" w:cs="Times New Roman"/>
          <w:sz w:val="24"/>
          <w:szCs w:val="24"/>
        </w:rPr>
      </w:pPr>
    </w:p>
    <w:p w:rsidR="00942616" w:rsidRPr="008A3672" w:rsidRDefault="00942616" w:rsidP="00942616">
      <w:pPr>
        <w:spacing w:after="0" w:line="240" w:lineRule="auto"/>
        <w:jc w:val="both"/>
        <w:rPr>
          <w:rFonts w:ascii="Times New Roman" w:hAnsi="Times New Roman" w:cs="Times New Roman"/>
          <w:sz w:val="24"/>
          <w:szCs w:val="24"/>
        </w:rPr>
      </w:pPr>
      <w:r w:rsidRPr="008A3672">
        <w:rPr>
          <w:rFonts w:ascii="Times New Roman" w:hAnsi="Times New Roman" w:cs="Times New Roman"/>
          <w:sz w:val="24"/>
          <w:szCs w:val="24"/>
        </w:rPr>
        <w:t>Subjektas, atlikęs įstaigos veiklos sričių, kuriose egzistuoja didelė korupcijos pasireiškimo tikimybė, vertinimą:</w:t>
      </w:r>
      <w:r>
        <w:rPr>
          <w:rFonts w:ascii="Times New Roman" w:hAnsi="Times New Roman" w:cs="Times New Roman"/>
          <w:sz w:val="24"/>
          <w:szCs w:val="24"/>
        </w:rPr>
        <w:t xml:space="preserve"> Valstybinio socialinio draudimo fondo valdybos prie Socialinės apsaugos ir darbo ministerijos (toliau – Fondo valdyba) </w:t>
      </w:r>
      <w:r w:rsidRPr="005F4ADF">
        <w:rPr>
          <w:rFonts w:ascii="Times New Roman" w:hAnsi="Times New Roman" w:cs="Times New Roman"/>
          <w:sz w:val="24"/>
          <w:szCs w:val="24"/>
        </w:rPr>
        <w:t xml:space="preserve">Veiklos stebėsenos ir kontrolės skyriaus </w:t>
      </w:r>
      <w:r>
        <w:rPr>
          <w:rFonts w:ascii="Times New Roman" w:hAnsi="Times New Roman" w:cs="Times New Roman"/>
          <w:sz w:val="24"/>
          <w:szCs w:val="24"/>
        </w:rPr>
        <w:t>patarėja</w:t>
      </w:r>
      <w:r w:rsidRPr="005F4ADF">
        <w:rPr>
          <w:rFonts w:ascii="Times New Roman" w:hAnsi="Times New Roman" w:cs="Times New Roman"/>
          <w:sz w:val="24"/>
          <w:szCs w:val="24"/>
        </w:rPr>
        <w:t xml:space="preserve"> </w:t>
      </w:r>
      <w:r w:rsidRPr="005F4ADF">
        <w:rPr>
          <w:rFonts w:ascii="Times New Roman" w:hAnsi="Times New Roman" w:cs="Times New Roman"/>
          <w:i/>
          <w:sz w:val="24"/>
          <w:szCs w:val="24"/>
        </w:rPr>
        <w:t>Diana Stankevičienė</w:t>
      </w:r>
      <w:r w:rsidRPr="008A3672">
        <w:rPr>
          <w:rFonts w:ascii="Times New Roman" w:hAnsi="Times New Roman" w:cs="Times New Roman"/>
          <w:sz w:val="24"/>
          <w:szCs w:val="24"/>
        </w:rPr>
        <w:t>.</w:t>
      </w:r>
    </w:p>
    <w:p w:rsidR="00942616" w:rsidRPr="008A3672" w:rsidRDefault="00942616" w:rsidP="00942616">
      <w:pPr>
        <w:spacing w:after="0" w:line="240" w:lineRule="auto"/>
        <w:jc w:val="both"/>
        <w:rPr>
          <w:rFonts w:ascii="Times New Roman" w:hAnsi="Times New Roman" w:cs="Times New Roman"/>
          <w:sz w:val="24"/>
          <w:szCs w:val="24"/>
        </w:rPr>
      </w:pPr>
      <w:r w:rsidRPr="008A3672">
        <w:rPr>
          <w:rFonts w:ascii="Times New Roman" w:hAnsi="Times New Roman" w:cs="Times New Roman"/>
          <w:sz w:val="24"/>
          <w:szCs w:val="24"/>
        </w:rPr>
        <w:t xml:space="preserve">Analizuotas laikotarpis: </w:t>
      </w:r>
      <w:r w:rsidRPr="005F4ADF">
        <w:rPr>
          <w:rFonts w:ascii="Times New Roman" w:hAnsi="Times New Roman" w:cs="Times New Roman"/>
          <w:i/>
          <w:sz w:val="24"/>
          <w:szCs w:val="24"/>
        </w:rPr>
        <w:t>20</w:t>
      </w:r>
      <w:r>
        <w:rPr>
          <w:rFonts w:ascii="Times New Roman" w:hAnsi="Times New Roman" w:cs="Times New Roman"/>
          <w:i/>
          <w:sz w:val="24"/>
          <w:szCs w:val="24"/>
        </w:rPr>
        <w:t>20</w:t>
      </w:r>
      <w:r w:rsidRPr="005F4ADF">
        <w:rPr>
          <w:rFonts w:ascii="Times New Roman" w:hAnsi="Times New Roman" w:cs="Times New Roman"/>
          <w:i/>
          <w:sz w:val="24"/>
          <w:szCs w:val="24"/>
        </w:rPr>
        <w:t xml:space="preserve"> m. liepos 1 d. – 20</w:t>
      </w:r>
      <w:r>
        <w:rPr>
          <w:rFonts w:ascii="Times New Roman" w:hAnsi="Times New Roman" w:cs="Times New Roman"/>
          <w:i/>
          <w:sz w:val="24"/>
          <w:szCs w:val="24"/>
        </w:rPr>
        <w:t>21</w:t>
      </w:r>
      <w:r w:rsidRPr="005F4ADF">
        <w:rPr>
          <w:rFonts w:ascii="Times New Roman" w:hAnsi="Times New Roman" w:cs="Times New Roman"/>
          <w:i/>
          <w:sz w:val="24"/>
          <w:szCs w:val="24"/>
        </w:rPr>
        <w:t xml:space="preserve"> m. birželio 30 d.</w:t>
      </w:r>
    </w:p>
    <w:p w:rsidR="00942616" w:rsidRDefault="00942616" w:rsidP="00942616">
      <w:pPr>
        <w:spacing w:after="0" w:line="240" w:lineRule="auto"/>
        <w:jc w:val="both"/>
        <w:rPr>
          <w:rFonts w:ascii="Times New Roman" w:hAnsi="Times New Roman" w:cs="Times New Roman"/>
          <w:i/>
          <w:sz w:val="24"/>
          <w:szCs w:val="24"/>
        </w:rPr>
      </w:pPr>
      <w:r w:rsidRPr="008A3672">
        <w:rPr>
          <w:rFonts w:ascii="Times New Roman" w:hAnsi="Times New Roman" w:cs="Times New Roman"/>
          <w:sz w:val="24"/>
          <w:szCs w:val="24"/>
        </w:rPr>
        <w:t xml:space="preserve">Naudoti </w:t>
      </w:r>
      <w:r>
        <w:rPr>
          <w:rFonts w:ascii="Times New Roman" w:hAnsi="Times New Roman" w:cs="Times New Roman"/>
          <w:sz w:val="24"/>
          <w:szCs w:val="24"/>
        </w:rPr>
        <w:t xml:space="preserve">analizės </w:t>
      </w:r>
      <w:r w:rsidRPr="008A3672">
        <w:rPr>
          <w:rFonts w:ascii="Times New Roman" w:hAnsi="Times New Roman" w:cs="Times New Roman"/>
          <w:sz w:val="24"/>
          <w:szCs w:val="24"/>
        </w:rPr>
        <w:t>metodai ir veiksmai:</w:t>
      </w:r>
      <w:r w:rsidRPr="005F4ADF">
        <w:rPr>
          <w:rFonts w:ascii="Times New Roman" w:hAnsi="Times New Roman" w:cs="Times New Roman"/>
          <w:i/>
          <w:sz w:val="24"/>
          <w:szCs w:val="24"/>
        </w:rPr>
        <w:t xml:space="preserve"> </w:t>
      </w:r>
      <w:r w:rsidRPr="001E2C8C">
        <w:rPr>
          <w:rFonts w:ascii="Times New Roman" w:hAnsi="Times New Roman" w:cs="Times New Roman"/>
          <w:i/>
          <w:sz w:val="24"/>
          <w:szCs w:val="24"/>
        </w:rPr>
        <w:t>v</w:t>
      </w:r>
      <w:r w:rsidRPr="006179F1">
        <w:rPr>
          <w:rFonts w:ascii="Times New Roman" w:hAnsi="Times New Roman" w:cs="Times New Roman"/>
          <w:i/>
          <w:sz w:val="24"/>
          <w:szCs w:val="24"/>
        </w:rPr>
        <w:t xml:space="preserve">ertinant esamą situaciją buvo aiškintasi, ar įstaiga priėmė teisės aktus (įstaigos padalinių nuostatus, darbuotojų pareigybių aprašymus), reglamentuojančius atskirų valstybės tarnautojų ar darbuotojų uždavinius, funkcijas, darbo ir sprendimų priėmimo tvarką, principus, kriterijus, terminus ir atsakomybę. </w:t>
      </w:r>
      <w:bookmarkStart w:id="0" w:name="part_fde9ef635cc84551859ffd9361713cb0"/>
      <w:bookmarkEnd w:id="0"/>
      <w:r w:rsidRPr="006179F1">
        <w:rPr>
          <w:rFonts w:ascii="Times New Roman" w:hAnsi="Times New Roman" w:cs="Times New Roman"/>
          <w:i/>
          <w:sz w:val="24"/>
          <w:szCs w:val="24"/>
        </w:rPr>
        <w:t>Ar įstaigos priimti teisės aktai reglamentuoja valstybės tarnautojų ir darbuotojų veiklos ir sprendimų priėmimo vidaus kontrolės procedūras</w:t>
      </w:r>
      <w:r w:rsidRPr="008A3672">
        <w:rPr>
          <w:rFonts w:ascii="Times New Roman" w:hAnsi="Times New Roman" w:cs="Times New Roman"/>
          <w:sz w:val="24"/>
          <w:szCs w:val="24"/>
        </w:rPr>
        <w:t>.</w:t>
      </w:r>
      <w:r>
        <w:rPr>
          <w:rFonts w:ascii="Times New Roman" w:hAnsi="Times New Roman" w:cs="Times New Roman"/>
          <w:sz w:val="24"/>
          <w:szCs w:val="24"/>
        </w:rPr>
        <w:t xml:space="preserve"> </w:t>
      </w:r>
      <w:r w:rsidRPr="005F4ADF">
        <w:rPr>
          <w:rFonts w:ascii="Times New Roman" w:hAnsi="Times New Roman" w:cs="Times New Roman"/>
          <w:i/>
          <w:sz w:val="24"/>
          <w:szCs w:val="24"/>
        </w:rPr>
        <w:t xml:space="preserve">Fondo valdybos ir jai pavaldžių įstaigų korupcijos pasireiškimo tikimybei nustatyti naudoti klausimynų, </w:t>
      </w:r>
      <w:r>
        <w:rPr>
          <w:rFonts w:ascii="Times New Roman" w:hAnsi="Times New Roman" w:cs="Times New Roman"/>
          <w:i/>
          <w:sz w:val="24"/>
          <w:szCs w:val="24"/>
        </w:rPr>
        <w:t xml:space="preserve">sisteminės analizės, </w:t>
      </w:r>
      <w:r w:rsidRPr="005F4ADF">
        <w:rPr>
          <w:rFonts w:ascii="Times New Roman" w:hAnsi="Times New Roman" w:cs="Times New Roman"/>
          <w:i/>
          <w:sz w:val="24"/>
          <w:szCs w:val="24"/>
        </w:rPr>
        <w:t>palyginimo bei apibendrinimo metodai.</w:t>
      </w:r>
    </w:p>
    <w:tbl>
      <w:tblPr>
        <w:tblStyle w:val="Lentelstinklelis"/>
        <w:tblW w:w="15304" w:type="dxa"/>
        <w:tblLook w:val="04A0" w:firstRow="1" w:lastRow="0" w:firstColumn="1" w:lastColumn="0" w:noHBand="0" w:noVBand="1"/>
      </w:tblPr>
      <w:tblGrid>
        <w:gridCol w:w="552"/>
        <w:gridCol w:w="1600"/>
        <w:gridCol w:w="1575"/>
        <w:gridCol w:w="1558"/>
        <w:gridCol w:w="2194"/>
        <w:gridCol w:w="1874"/>
        <w:gridCol w:w="2079"/>
        <w:gridCol w:w="1511"/>
        <w:gridCol w:w="2361"/>
      </w:tblGrid>
      <w:tr w:rsidR="00E423B5" w:rsidRPr="00F36C22" w:rsidTr="00E423B5">
        <w:trPr>
          <w:tblHeader/>
        </w:trPr>
        <w:tc>
          <w:tcPr>
            <w:tcW w:w="552" w:type="dxa"/>
            <w:shd w:val="clear" w:color="auto" w:fill="D9D9D9" w:themeFill="background1" w:themeFillShade="D9"/>
            <w:vAlign w:val="center"/>
          </w:tcPr>
          <w:p w:rsidR="00E423B5" w:rsidRPr="00F36C22" w:rsidRDefault="00E423B5" w:rsidP="00934B9E">
            <w:pPr>
              <w:jc w:val="center"/>
              <w:rPr>
                <w:rFonts w:ascii="Times New Roman" w:hAnsi="Times New Roman" w:cs="Times New Roman"/>
                <w:b/>
                <w:sz w:val="18"/>
                <w:szCs w:val="18"/>
              </w:rPr>
            </w:pPr>
            <w:r w:rsidRPr="00F36C22">
              <w:rPr>
                <w:rFonts w:ascii="Times New Roman" w:hAnsi="Times New Roman" w:cs="Times New Roman"/>
                <w:b/>
                <w:sz w:val="18"/>
                <w:szCs w:val="18"/>
              </w:rPr>
              <w:t>Eil. Nr.</w:t>
            </w:r>
          </w:p>
          <w:p w:rsidR="00E423B5" w:rsidRPr="00F36C22" w:rsidRDefault="00E423B5" w:rsidP="00934B9E">
            <w:pPr>
              <w:jc w:val="center"/>
              <w:rPr>
                <w:rFonts w:ascii="Times New Roman" w:hAnsi="Times New Roman" w:cs="Times New Roman"/>
                <w:b/>
                <w:sz w:val="18"/>
                <w:szCs w:val="18"/>
              </w:rPr>
            </w:pPr>
          </w:p>
        </w:tc>
        <w:tc>
          <w:tcPr>
            <w:tcW w:w="1600" w:type="dxa"/>
            <w:shd w:val="clear" w:color="auto" w:fill="D9D9D9" w:themeFill="background1" w:themeFillShade="D9"/>
            <w:vAlign w:val="center"/>
          </w:tcPr>
          <w:p w:rsidR="00E423B5" w:rsidRPr="00F36C22" w:rsidRDefault="00E423B5" w:rsidP="00934B9E">
            <w:pPr>
              <w:jc w:val="center"/>
              <w:rPr>
                <w:rFonts w:ascii="Times New Roman" w:hAnsi="Times New Roman" w:cs="Times New Roman"/>
                <w:b/>
                <w:sz w:val="18"/>
                <w:szCs w:val="18"/>
              </w:rPr>
            </w:pPr>
            <w:r w:rsidRPr="00F36C22">
              <w:rPr>
                <w:rFonts w:ascii="Times New Roman" w:hAnsi="Times New Roman" w:cs="Times New Roman"/>
                <w:b/>
                <w:sz w:val="18"/>
                <w:szCs w:val="18"/>
              </w:rPr>
              <w:t>Veiklos sritis</w:t>
            </w:r>
          </w:p>
        </w:tc>
        <w:tc>
          <w:tcPr>
            <w:tcW w:w="1575" w:type="dxa"/>
            <w:shd w:val="clear" w:color="auto" w:fill="D9D9D9" w:themeFill="background1" w:themeFillShade="D9"/>
            <w:vAlign w:val="center"/>
          </w:tcPr>
          <w:p w:rsidR="00E423B5" w:rsidRPr="00F36C22" w:rsidRDefault="00E423B5" w:rsidP="00934B9E">
            <w:pPr>
              <w:jc w:val="center"/>
              <w:rPr>
                <w:rFonts w:ascii="Times New Roman" w:hAnsi="Times New Roman" w:cs="Times New Roman"/>
                <w:b/>
                <w:sz w:val="18"/>
                <w:szCs w:val="18"/>
              </w:rPr>
            </w:pPr>
            <w:r w:rsidRPr="00F36C22">
              <w:rPr>
                <w:rFonts w:ascii="Times New Roman" w:hAnsi="Times New Roman" w:cs="Times New Roman"/>
                <w:b/>
                <w:sz w:val="18"/>
                <w:szCs w:val="18"/>
              </w:rPr>
              <w:t>Esamos situacijos aprašymas</w:t>
            </w:r>
          </w:p>
        </w:tc>
        <w:tc>
          <w:tcPr>
            <w:tcW w:w="1558" w:type="dxa"/>
            <w:shd w:val="clear" w:color="auto" w:fill="D9D9D9" w:themeFill="background1" w:themeFillShade="D9"/>
            <w:vAlign w:val="center"/>
          </w:tcPr>
          <w:p w:rsidR="00E423B5" w:rsidRPr="00F36C22" w:rsidRDefault="00E423B5" w:rsidP="00934B9E">
            <w:pPr>
              <w:jc w:val="center"/>
              <w:rPr>
                <w:rFonts w:ascii="Times New Roman" w:hAnsi="Times New Roman" w:cs="Times New Roman"/>
                <w:b/>
                <w:sz w:val="18"/>
                <w:szCs w:val="18"/>
              </w:rPr>
            </w:pPr>
            <w:r w:rsidRPr="00F36C22">
              <w:rPr>
                <w:rFonts w:ascii="Times New Roman" w:hAnsi="Times New Roman" w:cs="Times New Roman"/>
                <w:b/>
                <w:sz w:val="18"/>
                <w:szCs w:val="18"/>
              </w:rPr>
              <w:t>Nustatyti korupcijos rizikos veiksniai</w:t>
            </w:r>
          </w:p>
        </w:tc>
        <w:tc>
          <w:tcPr>
            <w:tcW w:w="2194" w:type="dxa"/>
            <w:shd w:val="clear" w:color="auto" w:fill="D9D9D9" w:themeFill="background1" w:themeFillShade="D9"/>
            <w:vAlign w:val="center"/>
          </w:tcPr>
          <w:p w:rsidR="00E423B5" w:rsidRPr="00F36C22" w:rsidRDefault="00E423B5" w:rsidP="00934B9E">
            <w:pPr>
              <w:jc w:val="center"/>
              <w:rPr>
                <w:rFonts w:ascii="Times New Roman" w:hAnsi="Times New Roman" w:cs="Times New Roman"/>
                <w:b/>
                <w:sz w:val="18"/>
                <w:szCs w:val="18"/>
              </w:rPr>
            </w:pPr>
            <w:r w:rsidRPr="00F36C22">
              <w:rPr>
                <w:rFonts w:ascii="Times New Roman" w:hAnsi="Times New Roman" w:cs="Times New Roman"/>
                <w:b/>
                <w:sz w:val="18"/>
                <w:szCs w:val="18"/>
              </w:rPr>
              <w:t>Nustatytų korupcijos rizikos veiksnių pagrindimas</w:t>
            </w:r>
          </w:p>
          <w:p w:rsidR="00E423B5" w:rsidRPr="00F36C22" w:rsidRDefault="00E423B5" w:rsidP="00934B9E">
            <w:pPr>
              <w:jc w:val="center"/>
              <w:rPr>
                <w:rFonts w:ascii="Times New Roman" w:hAnsi="Times New Roman" w:cs="Times New Roman"/>
                <w:b/>
                <w:sz w:val="18"/>
                <w:szCs w:val="18"/>
              </w:rPr>
            </w:pPr>
          </w:p>
        </w:tc>
        <w:tc>
          <w:tcPr>
            <w:tcW w:w="1874" w:type="dxa"/>
            <w:shd w:val="clear" w:color="auto" w:fill="D9D9D9" w:themeFill="background1" w:themeFillShade="D9"/>
            <w:vAlign w:val="center"/>
          </w:tcPr>
          <w:p w:rsidR="00E423B5" w:rsidRPr="00F36C22" w:rsidRDefault="00E423B5" w:rsidP="00934B9E">
            <w:pPr>
              <w:jc w:val="center"/>
              <w:rPr>
                <w:rFonts w:ascii="Times New Roman" w:hAnsi="Times New Roman" w:cs="Times New Roman"/>
                <w:b/>
                <w:sz w:val="18"/>
                <w:szCs w:val="18"/>
              </w:rPr>
            </w:pPr>
            <w:r w:rsidRPr="00F36C22">
              <w:rPr>
                <w:rFonts w:ascii="Times New Roman" w:hAnsi="Times New Roman" w:cs="Times New Roman"/>
                <w:b/>
                <w:sz w:val="18"/>
                <w:szCs w:val="18"/>
              </w:rPr>
              <w:t>Esamos nustatytų korupcijos rizikos veiksnių valdymo ar šalinimo priemonės</w:t>
            </w:r>
          </w:p>
        </w:tc>
        <w:tc>
          <w:tcPr>
            <w:tcW w:w="2079" w:type="dxa"/>
            <w:shd w:val="clear" w:color="auto" w:fill="D9D9D9" w:themeFill="background1" w:themeFillShade="D9"/>
            <w:vAlign w:val="center"/>
          </w:tcPr>
          <w:p w:rsidR="00E423B5" w:rsidRPr="00F36C22" w:rsidRDefault="00E423B5" w:rsidP="00934B9E">
            <w:pPr>
              <w:ind w:left="-92" w:right="-77"/>
              <w:jc w:val="center"/>
              <w:rPr>
                <w:rFonts w:ascii="Times New Roman" w:hAnsi="Times New Roman" w:cs="Times New Roman"/>
                <w:b/>
                <w:sz w:val="18"/>
                <w:szCs w:val="18"/>
              </w:rPr>
            </w:pPr>
            <w:r w:rsidRPr="00F36C22">
              <w:rPr>
                <w:rFonts w:ascii="Times New Roman" w:hAnsi="Times New Roman" w:cs="Times New Roman"/>
                <w:b/>
                <w:sz w:val="18"/>
                <w:szCs w:val="18"/>
              </w:rPr>
              <w:t>Priemonės, kurių siūloma imtis nustatytiems korupcijos rizikos veiksniams valdyti ar pašalinti</w:t>
            </w:r>
          </w:p>
        </w:tc>
        <w:tc>
          <w:tcPr>
            <w:tcW w:w="1511" w:type="dxa"/>
            <w:shd w:val="clear" w:color="auto" w:fill="D9D9D9" w:themeFill="background1" w:themeFillShade="D9"/>
            <w:vAlign w:val="center"/>
          </w:tcPr>
          <w:p w:rsidR="00E423B5" w:rsidRPr="00F36C22" w:rsidRDefault="00E423B5" w:rsidP="00934B9E">
            <w:pPr>
              <w:ind w:left="-92" w:right="-77"/>
              <w:jc w:val="center"/>
              <w:rPr>
                <w:rFonts w:ascii="Times New Roman" w:hAnsi="Times New Roman" w:cs="Times New Roman"/>
                <w:b/>
                <w:sz w:val="18"/>
                <w:szCs w:val="18"/>
              </w:rPr>
            </w:pPr>
            <w:r w:rsidRPr="00F36C22">
              <w:rPr>
                <w:rFonts w:ascii="Times New Roman" w:hAnsi="Times New Roman" w:cs="Times New Roman"/>
                <w:b/>
                <w:sz w:val="18"/>
                <w:szCs w:val="18"/>
              </w:rPr>
              <w:t>Priemonės, kurių siūloma imtis didelei korupcijos pasireiškimo tikimybei įstaigos veiklos srityje šalinti</w:t>
            </w:r>
          </w:p>
        </w:tc>
        <w:tc>
          <w:tcPr>
            <w:tcW w:w="2361" w:type="dxa"/>
            <w:shd w:val="clear" w:color="auto" w:fill="D9D9D9" w:themeFill="background1" w:themeFillShade="D9"/>
          </w:tcPr>
          <w:p w:rsidR="00E423B5" w:rsidRPr="00F36C22" w:rsidRDefault="00E423B5" w:rsidP="00934B9E">
            <w:pPr>
              <w:ind w:left="-92" w:right="-77"/>
              <w:jc w:val="center"/>
              <w:rPr>
                <w:rFonts w:ascii="Times New Roman" w:hAnsi="Times New Roman" w:cs="Times New Roman"/>
                <w:b/>
                <w:sz w:val="18"/>
                <w:szCs w:val="18"/>
              </w:rPr>
            </w:pPr>
            <w:r>
              <w:rPr>
                <w:rFonts w:ascii="Times New Roman" w:hAnsi="Times New Roman" w:cs="Times New Roman"/>
                <w:b/>
                <w:sz w:val="18"/>
                <w:szCs w:val="18"/>
              </w:rPr>
              <w:t>Įrašai apie įgyvendinimą</w:t>
            </w:r>
          </w:p>
        </w:tc>
      </w:tr>
      <w:tr w:rsidR="00E423B5" w:rsidRPr="00535A58" w:rsidTr="00E423B5">
        <w:tc>
          <w:tcPr>
            <w:tcW w:w="552" w:type="dxa"/>
            <w:shd w:val="clear" w:color="auto" w:fill="F2F2F2" w:themeFill="background1" w:themeFillShade="F2"/>
            <w:vAlign w:val="center"/>
          </w:tcPr>
          <w:p w:rsidR="00E423B5" w:rsidRPr="00535A58" w:rsidRDefault="00E423B5" w:rsidP="00934B9E">
            <w:pPr>
              <w:jc w:val="center"/>
              <w:rPr>
                <w:rFonts w:ascii="Times New Roman" w:hAnsi="Times New Roman" w:cs="Times New Roman"/>
                <w:b/>
                <w:sz w:val="24"/>
                <w:szCs w:val="24"/>
              </w:rPr>
            </w:pPr>
            <w:r w:rsidRPr="00535A58">
              <w:rPr>
                <w:rFonts w:ascii="Times New Roman" w:hAnsi="Times New Roman" w:cs="Times New Roman"/>
                <w:b/>
                <w:sz w:val="24"/>
                <w:szCs w:val="24"/>
              </w:rPr>
              <w:t>1</w:t>
            </w:r>
          </w:p>
        </w:tc>
        <w:tc>
          <w:tcPr>
            <w:tcW w:w="1600" w:type="dxa"/>
            <w:shd w:val="clear" w:color="auto" w:fill="F2F2F2" w:themeFill="background1" w:themeFillShade="F2"/>
            <w:vAlign w:val="center"/>
          </w:tcPr>
          <w:p w:rsidR="00E423B5" w:rsidRPr="00535A58" w:rsidRDefault="00E423B5" w:rsidP="00934B9E">
            <w:pPr>
              <w:jc w:val="center"/>
              <w:rPr>
                <w:rFonts w:ascii="Times New Roman" w:hAnsi="Times New Roman" w:cs="Times New Roman"/>
                <w:b/>
                <w:sz w:val="24"/>
                <w:szCs w:val="24"/>
              </w:rPr>
            </w:pPr>
            <w:r w:rsidRPr="00535A58">
              <w:rPr>
                <w:rFonts w:ascii="Times New Roman" w:hAnsi="Times New Roman" w:cs="Times New Roman"/>
                <w:b/>
                <w:sz w:val="24"/>
                <w:szCs w:val="24"/>
              </w:rPr>
              <w:t>2</w:t>
            </w:r>
          </w:p>
        </w:tc>
        <w:tc>
          <w:tcPr>
            <w:tcW w:w="1575" w:type="dxa"/>
            <w:shd w:val="clear" w:color="auto" w:fill="F2F2F2" w:themeFill="background1" w:themeFillShade="F2"/>
            <w:vAlign w:val="center"/>
          </w:tcPr>
          <w:p w:rsidR="00E423B5" w:rsidRPr="00535A58" w:rsidRDefault="00E423B5" w:rsidP="00934B9E">
            <w:pPr>
              <w:jc w:val="center"/>
              <w:rPr>
                <w:rFonts w:ascii="Times New Roman" w:hAnsi="Times New Roman" w:cs="Times New Roman"/>
                <w:b/>
                <w:sz w:val="24"/>
                <w:szCs w:val="24"/>
              </w:rPr>
            </w:pPr>
            <w:r w:rsidRPr="00535A58">
              <w:rPr>
                <w:rFonts w:ascii="Times New Roman" w:hAnsi="Times New Roman" w:cs="Times New Roman"/>
                <w:b/>
                <w:sz w:val="24"/>
                <w:szCs w:val="24"/>
              </w:rPr>
              <w:t>3</w:t>
            </w:r>
          </w:p>
        </w:tc>
        <w:tc>
          <w:tcPr>
            <w:tcW w:w="1558" w:type="dxa"/>
            <w:shd w:val="clear" w:color="auto" w:fill="F2F2F2" w:themeFill="background1" w:themeFillShade="F2"/>
            <w:vAlign w:val="center"/>
          </w:tcPr>
          <w:p w:rsidR="00E423B5" w:rsidRPr="00535A58" w:rsidRDefault="00E423B5" w:rsidP="00934B9E">
            <w:pPr>
              <w:jc w:val="center"/>
              <w:rPr>
                <w:rFonts w:ascii="Times New Roman" w:hAnsi="Times New Roman" w:cs="Times New Roman"/>
                <w:b/>
                <w:sz w:val="24"/>
                <w:szCs w:val="24"/>
              </w:rPr>
            </w:pPr>
            <w:r w:rsidRPr="00535A58">
              <w:rPr>
                <w:rFonts w:ascii="Times New Roman" w:hAnsi="Times New Roman" w:cs="Times New Roman"/>
                <w:b/>
                <w:sz w:val="24"/>
                <w:szCs w:val="24"/>
              </w:rPr>
              <w:t>4</w:t>
            </w:r>
          </w:p>
        </w:tc>
        <w:tc>
          <w:tcPr>
            <w:tcW w:w="2194" w:type="dxa"/>
            <w:shd w:val="clear" w:color="auto" w:fill="F2F2F2" w:themeFill="background1" w:themeFillShade="F2"/>
            <w:vAlign w:val="center"/>
          </w:tcPr>
          <w:p w:rsidR="00E423B5" w:rsidRPr="00535A58" w:rsidRDefault="00E423B5" w:rsidP="00934B9E">
            <w:pPr>
              <w:jc w:val="center"/>
              <w:rPr>
                <w:rFonts w:ascii="Times New Roman" w:hAnsi="Times New Roman" w:cs="Times New Roman"/>
                <w:b/>
                <w:sz w:val="24"/>
                <w:szCs w:val="24"/>
              </w:rPr>
            </w:pPr>
            <w:r w:rsidRPr="00535A58">
              <w:rPr>
                <w:rFonts w:ascii="Times New Roman" w:hAnsi="Times New Roman" w:cs="Times New Roman"/>
                <w:b/>
                <w:sz w:val="24"/>
                <w:szCs w:val="24"/>
              </w:rPr>
              <w:t>5</w:t>
            </w:r>
          </w:p>
        </w:tc>
        <w:tc>
          <w:tcPr>
            <w:tcW w:w="1874" w:type="dxa"/>
            <w:shd w:val="clear" w:color="auto" w:fill="F2F2F2" w:themeFill="background1" w:themeFillShade="F2"/>
            <w:vAlign w:val="center"/>
          </w:tcPr>
          <w:p w:rsidR="00E423B5" w:rsidRPr="00535A58" w:rsidRDefault="00E423B5" w:rsidP="00934B9E">
            <w:pPr>
              <w:jc w:val="center"/>
              <w:rPr>
                <w:rFonts w:ascii="Times New Roman" w:hAnsi="Times New Roman" w:cs="Times New Roman"/>
                <w:b/>
                <w:sz w:val="24"/>
                <w:szCs w:val="24"/>
              </w:rPr>
            </w:pPr>
            <w:r w:rsidRPr="00535A58">
              <w:rPr>
                <w:rFonts w:ascii="Times New Roman" w:hAnsi="Times New Roman" w:cs="Times New Roman"/>
                <w:b/>
                <w:sz w:val="24"/>
                <w:szCs w:val="24"/>
              </w:rPr>
              <w:t>6</w:t>
            </w:r>
          </w:p>
        </w:tc>
        <w:tc>
          <w:tcPr>
            <w:tcW w:w="2079" w:type="dxa"/>
            <w:shd w:val="clear" w:color="auto" w:fill="F2F2F2" w:themeFill="background1" w:themeFillShade="F2"/>
            <w:vAlign w:val="center"/>
          </w:tcPr>
          <w:p w:rsidR="00E423B5" w:rsidRPr="00535A58" w:rsidRDefault="00E423B5" w:rsidP="00934B9E">
            <w:pPr>
              <w:jc w:val="center"/>
              <w:rPr>
                <w:rFonts w:ascii="Times New Roman" w:hAnsi="Times New Roman" w:cs="Times New Roman"/>
                <w:b/>
                <w:sz w:val="24"/>
                <w:szCs w:val="24"/>
              </w:rPr>
            </w:pPr>
            <w:r w:rsidRPr="00535A58">
              <w:rPr>
                <w:rFonts w:ascii="Times New Roman" w:hAnsi="Times New Roman" w:cs="Times New Roman"/>
                <w:b/>
                <w:sz w:val="24"/>
                <w:szCs w:val="24"/>
              </w:rPr>
              <w:t>7</w:t>
            </w:r>
          </w:p>
        </w:tc>
        <w:tc>
          <w:tcPr>
            <w:tcW w:w="1511" w:type="dxa"/>
            <w:shd w:val="clear" w:color="auto" w:fill="F2F2F2" w:themeFill="background1" w:themeFillShade="F2"/>
            <w:vAlign w:val="center"/>
          </w:tcPr>
          <w:p w:rsidR="00E423B5" w:rsidRPr="00535A58" w:rsidRDefault="00E423B5" w:rsidP="00934B9E">
            <w:pPr>
              <w:jc w:val="center"/>
              <w:rPr>
                <w:rFonts w:ascii="Times New Roman" w:hAnsi="Times New Roman" w:cs="Times New Roman"/>
                <w:b/>
                <w:sz w:val="24"/>
                <w:szCs w:val="24"/>
              </w:rPr>
            </w:pPr>
            <w:r w:rsidRPr="00535A58">
              <w:rPr>
                <w:rFonts w:ascii="Times New Roman" w:hAnsi="Times New Roman" w:cs="Times New Roman"/>
                <w:b/>
                <w:sz w:val="24"/>
                <w:szCs w:val="24"/>
              </w:rPr>
              <w:t>8</w:t>
            </w:r>
          </w:p>
        </w:tc>
        <w:tc>
          <w:tcPr>
            <w:tcW w:w="2361" w:type="dxa"/>
            <w:shd w:val="clear" w:color="auto" w:fill="F2F2F2" w:themeFill="background1" w:themeFillShade="F2"/>
          </w:tcPr>
          <w:p w:rsidR="00E423B5" w:rsidRPr="00535A58" w:rsidRDefault="00E423B5" w:rsidP="00934B9E">
            <w:pPr>
              <w:jc w:val="center"/>
              <w:rPr>
                <w:rFonts w:ascii="Times New Roman" w:hAnsi="Times New Roman" w:cs="Times New Roman"/>
                <w:b/>
                <w:sz w:val="24"/>
                <w:szCs w:val="24"/>
              </w:rPr>
            </w:pPr>
          </w:p>
        </w:tc>
      </w:tr>
      <w:tr w:rsidR="00E423B5" w:rsidTr="00E423B5">
        <w:tc>
          <w:tcPr>
            <w:tcW w:w="552" w:type="dxa"/>
          </w:tcPr>
          <w:p w:rsidR="00E423B5" w:rsidRDefault="00E423B5" w:rsidP="00934B9E">
            <w:pPr>
              <w:rPr>
                <w:rFonts w:ascii="Times New Roman" w:hAnsi="Times New Roman" w:cs="Times New Roman"/>
                <w:sz w:val="24"/>
                <w:szCs w:val="24"/>
              </w:rPr>
            </w:pPr>
            <w:r>
              <w:t>1.</w:t>
            </w:r>
          </w:p>
        </w:tc>
        <w:tc>
          <w:tcPr>
            <w:tcW w:w="12391" w:type="dxa"/>
            <w:gridSpan w:val="7"/>
          </w:tcPr>
          <w:p w:rsidR="00E423B5" w:rsidRDefault="00E423B5" w:rsidP="00934B9E">
            <w:pPr>
              <w:jc w:val="both"/>
              <w:rPr>
                <w:rFonts w:ascii="Times New Roman" w:hAnsi="Times New Roman" w:cs="Times New Roman"/>
                <w:sz w:val="24"/>
                <w:szCs w:val="24"/>
              </w:rPr>
            </w:pPr>
            <w:r w:rsidRPr="00940441">
              <w:rPr>
                <w:rFonts w:ascii="Times New Roman" w:eastAsia="Times New Roman" w:hAnsi="Times New Roman" w:cs="Times New Roman"/>
                <w:b/>
                <w:sz w:val="24"/>
                <w:szCs w:val="24"/>
              </w:rPr>
              <w:t xml:space="preserve">Prekių, paslaugų ir darbų viešųjų pirkimų organizavimas </w:t>
            </w:r>
          </w:p>
        </w:tc>
        <w:tc>
          <w:tcPr>
            <w:tcW w:w="2361" w:type="dxa"/>
          </w:tcPr>
          <w:p w:rsidR="00E423B5" w:rsidRPr="00940441" w:rsidRDefault="00E423B5" w:rsidP="00934B9E">
            <w:pPr>
              <w:jc w:val="both"/>
              <w:rPr>
                <w:rFonts w:ascii="Times New Roman" w:eastAsia="Times New Roman" w:hAnsi="Times New Roman" w:cs="Times New Roman"/>
                <w:b/>
                <w:sz w:val="24"/>
                <w:szCs w:val="24"/>
              </w:rPr>
            </w:pPr>
          </w:p>
        </w:tc>
      </w:tr>
      <w:tr w:rsidR="00E423B5" w:rsidRPr="00942616" w:rsidTr="00E423B5">
        <w:tc>
          <w:tcPr>
            <w:tcW w:w="552" w:type="dxa"/>
          </w:tcPr>
          <w:p w:rsidR="00E423B5" w:rsidRPr="00942616" w:rsidRDefault="00E423B5" w:rsidP="00934B9E">
            <w:pPr>
              <w:rPr>
                <w:rFonts w:ascii="Times New Roman" w:hAnsi="Times New Roman" w:cs="Times New Roman"/>
                <w:sz w:val="20"/>
                <w:szCs w:val="20"/>
              </w:rPr>
            </w:pPr>
            <w:r w:rsidRPr="00942616">
              <w:rPr>
                <w:rFonts w:ascii="Times New Roman" w:hAnsi="Times New Roman" w:cs="Times New Roman"/>
                <w:sz w:val="20"/>
                <w:szCs w:val="20"/>
              </w:rPr>
              <w:t>1.1.</w:t>
            </w:r>
          </w:p>
        </w:tc>
        <w:tc>
          <w:tcPr>
            <w:tcW w:w="1600" w:type="dxa"/>
          </w:tcPr>
          <w:p w:rsidR="00E423B5" w:rsidRPr="00942616" w:rsidRDefault="00E423B5" w:rsidP="00934B9E">
            <w:pPr>
              <w:jc w:val="both"/>
              <w:rPr>
                <w:rFonts w:ascii="Times New Roman" w:hAnsi="Times New Roman" w:cs="Times New Roman"/>
                <w:sz w:val="20"/>
                <w:szCs w:val="20"/>
              </w:rPr>
            </w:pPr>
            <w:r w:rsidRPr="00942616">
              <w:rPr>
                <w:rFonts w:ascii="Times New Roman" w:hAnsi="Times New Roman" w:cs="Times New Roman"/>
                <w:sz w:val="20"/>
                <w:szCs w:val="20"/>
              </w:rPr>
              <w:t>Prekių, paslaugų ir darbų poreikio formavimas</w:t>
            </w:r>
          </w:p>
        </w:tc>
        <w:tc>
          <w:tcPr>
            <w:tcW w:w="1575" w:type="dxa"/>
            <w:vMerge w:val="restart"/>
          </w:tcPr>
          <w:p w:rsidR="00E423B5" w:rsidRPr="00942616" w:rsidRDefault="00E423B5" w:rsidP="00934B9E">
            <w:pPr>
              <w:jc w:val="both"/>
              <w:rPr>
                <w:rFonts w:ascii="Times New Roman" w:hAnsi="Times New Roman" w:cs="Times New Roman"/>
                <w:sz w:val="20"/>
                <w:szCs w:val="20"/>
              </w:rPr>
            </w:pPr>
            <w:r w:rsidRPr="00942616">
              <w:rPr>
                <w:rFonts w:ascii="Times New Roman" w:hAnsi="Times New Roman" w:cs="Times New Roman"/>
                <w:sz w:val="20"/>
                <w:szCs w:val="20"/>
              </w:rPr>
              <w:t>Fondo valdybos direktoriaus įsakymu patvirtinti padalinių nuostatai, pareigybių aprašymai, patvirtintos darbo procedūros. Teritorinių skyrių direktorių įsakymais patvirtinti įstaigų padalinių nuostatai, darbuotojų pareigybių aprašymai</w:t>
            </w:r>
          </w:p>
        </w:tc>
        <w:tc>
          <w:tcPr>
            <w:tcW w:w="1558" w:type="dxa"/>
          </w:tcPr>
          <w:p w:rsidR="00E423B5" w:rsidRPr="00942616" w:rsidRDefault="00E423B5" w:rsidP="00934B9E">
            <w:pPr>
              <w:jc w:val="both"/>
              <w:rPr>
                <w:rFonts w:ascii="Times New Roman" w:hAnsi="Times New Roman" w:cs="Times New Roman"/>
                <w:sz w:val="20"/>
                <w:szCs w:val="20"/>
              </w:rPr>
            </w:pPr>
            <w:r w:rsidRPr="00942616">
              <w:rPr>
                <w:rFonts w:ascii="Times New Roman" w:hAnsi="Times New Roman" w:cs="Times New Roman"/>
                <w:sz w:val="20"/>
                <w:szCs w:val="20"/>
              </w:rPr>
              <w:t>Korupcijos prevencijos įstatymo 6 str. 4 d. 5 punktas, veiklos sritis vertinta įstaigos iniciatyva bei SADM pavedimu</w:t>
            </w:r>
          </w:p>
        </w:tc>
        <w:tc>
          <w:tcPr>
            <w:tcW w:w="2194" w:type="dxa"/>
            <w:vMerge w:val="restart"/>
          </w:tcPr>
          <w:p w:rsidR="00E423B5" w:rsidRPr="00942616" w:rsidRDefault="00E423B5" w:rsidP="00934B9E">
            <w:pPr>
              <w:jc w:val="both"/>
              <w:rPr>
                <w:rFonts w:ascii="Times New Roman" w:hAnsi="Times New Roman" w:cs="Times New Roman"/>
                <w:sz w:val="20"/>
                <w:szCs w:val="20"/>
              </w:rPr>
            </w:pPr>
            <w:r w:rsidRPr="00942616">
              <w:rPr>
                <w:rFonts w:ascii="Times New Roman" w:hAnsi="Times New Roman" w:cs="Times New Roman"/>
                <w:sz w:val="20"/>
                <w:szCs w:val="20"/>
              </w:rPr>
              <w:t xml:space="preserve">Valstybinio socialinio draudimo fondo valdybos prie Socialinės apsaugos ir darbo ministerijos Viešųjų pirkimų ir ūkio valdymo skyriaus nuostatai, patvirtinti Fondo valdybos direktoriaus 2020 m. kovo 12 d. įsakymu Nr. V-129 </w:t>
            </w:r>
            <w:r w:rsidRPr="00942616">
              <w:rPr>
                <w:rFonts w:ascii="Times New Roman" w:hAnsi="Times New Roman" w:cs="Times New Roman"/>
                <w:b/>
                <w:sz w:val="20"/>
                <w:szCs w:val="20"/>
              </w:rPr>
              <w:t>(</w:t>
            </w:r>
            <w:r w:rsidRPr="00942616">
              <w:rPr>
                <w:rFonts w:ascii="Times New Roman" w:hAnsi="Times New Roman" w:cs="Times New Roman"/>
                <w:sz w:val="20"/>
                <w:szCs w:val="20"/>
              </w:rPr>
              <w:t>Fondo valdybos direktoriaus 20</w:t>
            </w:r>
            <w:r w:rsidRPr="00942616">
              <w:rPr>
                <w:rFonts w:ascii="Times New Roman" w:hAnsi="Times New Roman" w:cs="Times New Roman"/>
                <w:sz w:val="20"/>
                <w:szCs w:val="20"/>
                <w:lang w:val="en-US"/>
              </w:rPr>
              <w:t xml:space="preserve">21 m. </w:t>
            </w:r>
            <w:r w:rsidRPr="00942616">
              <w:rPr>
                <w:rFonts w:ascii="Times New Roman" w:hAnsi="Times New Roman" w:cs="Times New Roman"/>
                <w:sz w:val="20"/>
                <w:szCs w:val="20"/>
              </w:rPr>
              <w:t>vasario 24 d. įsakymo Nr. V-94 redakcija); Fondo valdybos Prekių, paslaugų ir darbų viešųjų pirkimų planavimo, organizavimo ir vykdymo tvarkos aprašas (toliau – Aprašas), patvirtintas Fondo valdybos direktoriaus 2013 m. gruodžio 27 d. įsakymu Nr. VE-256 (Fondo valdybos direktoriaus 2021</w:t>
            </w:r>
            <w:r w:rsidRPr="00942616">
              <w:rPr>
                <w:rFonts w:ascii="Times New Roman" w:hAnsi="Times New Roman" w:cs="Times New Roman"/>
                <w:sz w:val="20"/>
                <w:szCs w:val="20"/>
                <w:lang w:val="en-US"/>
              </w:rPr>
              <w:t xml:space="preserve"> m. </w:t>
            </w:r>
            <w:r w:rsidRPr="00942616">
              <w:rPr>
                <w:rFonts w:ascii="Times New Roman" w:hAnsi="Times New Roman" w:cs="Times New Roman"/>
                <w:sz w:val="20"/>
                <w:szCs w:val="20"/>
              </w:rPr>
              <w:t>gegužės</w:t>
            </w:r>
            <w:r w:rsidRPr="00942616">
              <w:rPr>
                <w:rFonts w:ascii="Times New Roman" w:hAnsi="Times New Roman" w:cs="Times New Roman"/>
                <w:sz w:val="20"/>
                <w:szCs w:val="20"/>
                <w:lang w:val="en-US"/>
              </w:rPr>
              <w:t xml:space="preserve"> 31</w:t>
            </w:r>
            <w:r w:rsidRPr="00942616">
              <w:rPr>
                <w:rFonts w:ascii="Times New Roman" w:hAnsi="Times New Roman" w:cs="Times New Roman"/>
                <w:sz w:val="20"/>
                <w:szCs w:val="20"/>
              </w:rPr>
              <w:t xml:space="preserve"> d. įsakymo Nr. V-336 redakcija); Valstybinio socialinio draudimo fondo valdybos prie Socialinės apsaugos ir darbo ministerijos viešojo pirkimo komisijos ir pirkimo organizatoriaus darbo reglamentas, patvirtintas Fondo valdybos direktoriaus 2015 m. balandžio 20 d. įsakymu Nr. V-199 (Fondo valdybos direktoriaus 2017</w:t>
            </w:r>
            <w:r w:rsidRPr="00942616">
              <w:rPr>
                <w:rFonts w:ascii="Times New Roman" w:hAnsi="Times New Roman" w:cs="Times New Roman"/>
                <w:sz w:val="20"/>
                <w:szCs w:val="20"/>
                <w:lang w:val="en-US"/>
              </w:rPr>
              <w:t xml:space="preserve"> m. </w:t>
            </w:r>
            <w:r w:rsidRPr="00942616">
              <w:rPr>
                <w:rFonts w:ascii="Times New Roman" w:hAnsi="Times New Roman" w:cs="Times New Roman"/>
                <w:sz w:val="20"/>
                <w:szCs w:val="20"/>
              </w:rPr>
              <w:t>gruodžio 22 d. įsakymo Nr. V-695 redakcija).</w:t>
            </w:r>
          </w:p>
        </w:tc>
        <w:tc>
          <w:tcPr>
            <w:tcW w:w="1874" w:type="dxa"/>
            <w:vMerge w:val="restart"/>
          </w:tcPr>
          <w:p w:rsidR="00E423B5" w:rsidRPr="00942616" w:rsidRDefault="00E423B5" w:rsidP="00934B9E">
            <w:pPr>
              <w:jc w:val="both"/>
              <w:rPr>
                <w:rFonts w:ascii="Times New Roman" w:hAnsi="Times New Roman" w:cs="Times New Roman"/>
                <w:sz w:val="20"/>
                <w:szCs w:val="20"/>
              </w:rPr>
            </w:pPr>
            <w:r w:rsidRPr="00942616">
              <w:rPr>
                <w:rFonts w:ascii="Times New Roman" w:hAnsi="Times New Roman" w:cs="Times New Roman"/>
                <w:sz w:val="20"/>
                <w:szCs w:val="20"/>
              </w:rPr>
              <w:t>Siekiant sumažinti teritorinių skyrių vykdomų vidaus administravimo funkcijų apimtį, nustatyti vieningas viešųjų pirkimų procedūras, nuo 2021 m. kovo 1 d. centralizuotos viešųjų pirkimų funkcijos, pakeičiant viešųjų pirkimų vykdymo procesus bei procedūras, peržiūrėti Fondo valdybos ir teritorinių skyrių pirkimų planai bei įvertinti pirkimai, kurie bus vykdomi centralizuotai arba pagal įgaliojimus.</w:t>
            </w:r>
          </w:p>
          <w:p w:rsidR="00E423B5" w:rsidRPr="00942616" w:rsidRDefault="00E423B5" w:rsidP="00934B9E">
            <w:pPr>
              <w:jc w:val="both"/>
              <w:rPr>
                <w:rFonts w:ascii="Times New Roman" w:hAnsi="Times New Roman" w:cs="Times New Roman"/>
                <w:sz w:val="20"/>
                <w:szCs w:val="20"/>
              </w:rPr>
            </w:pPr>
            <w:r w:rsidRPr="00942616">
              <w:rPr>
                <w:rFonts w:ascii="Times New Roman" w:hAnsi="Times New Roman" w:cs="Times New Roman"/>
                <w:bCs/>
                <w:sz w:val="20"/>
                <w:szCs w:val="20"/>
              </w:rPr>
              <w:t>Valstybinio socialinio draudimo fondo administravimo įstaigų 2020–2022 m. korupcijos prevencijos programos įgyvendinimo 2021 - 2022 metų priemonių plane nustatytos korupcijos prevencijos priemonės.</w:t>
            </w:r>
          </w:p>
        </w:tc>
        <w:tc>
          <w:tcPr>
            <w:tcW w:w="2079" w:type="dxa"/>
          </w:tcPr>
          <w:p w:rsidR="00E423B5" w:rsidRPr="00942616" w:rsidRDefault="00E423B5" w:rsidP="00934B9E">
            <w:pPr>
              <w:jc w:val="both"/>
              <w:rPr>
                <w:rFonts w:ascii="Times New Roman" w:hAnsi="Times New Roman" w:cs="Times New Roman"/>
                <w:sz w:val="20"/>
                <w:szCs w:val="20"/>
              </w:rPr>
            </w:pPr>
            <w:r w:rsidRPr="00942616">
              <w:rPr>
                <w:rFonts w:ascii="Times New Roman" w:hAnsi="Times New Roman" w:cs="Times New Roman"/>
                <w:sz w:val="20"/>
                <w:szCs w:val="20"/>
              </w:rPr>
              <w:t>Parengti teritorinių skyrių pavyzdinį prekių, paslaugų ir darbų viešųjų pirkimų planavimo ir pirkimų inicijavimo tvarkos aprašą, apimantį viešųjų pirkimų poreikio formavimo, planavimo bei pirkimų inicijavimo tvarką.</w:t>
            </w:r>
          </w:p>
        </w:tc>
        <w:tc>
          <w:tcPr>
            <w:tcW w:w="1511" w:type="dxa"/>
            <w:vMerge w:val="restart"/>
          </w:tcPr>
          <w:p w:rsidR="00E423B5" w:rsidRPr="00942616" w:rsidRDefault="00E423B5" w:rsidP="00934B9E">
            <w:pPr>
              <w:jc w:val="both"/>
              <w:rPr>
                <w:rFonts w:ascii="Times New Roman" w:hAnsi="Times New Roman" w:cs="Times New Roman"/>
                <w:sz w:val="20"/>
                <w:szCs w:val="20"/>
              </w:rPr>
            </w:pPr>
            <w:r w:rsidRPr="00942616">
              <w:rPr>
                <w:rFonts w:ascii="Times New Roman" w:hAnsi="Times New Roman" w:cs="Times New Roman"/>
                <w:sz w:val="20"/>
                <w:szCs w:val="20"/>
              </w:rPr>
              <w:t>Pavesti Fondo valdybos Viešųjų pirkimų ir ūkio valdymo skyriui iki 2022 m. kovo 1 d.:</w:t>
            </w:r>
          </w:p>
          <w:p w:rsidR="00E423B5" w:rsidRPr="00942616" w:rsidRDefault="00E423B5" w:rsidP="00934B9E">
            <w:pPr>
              <w:jc w:val="both"/>
              <w:rPr>
                <w:rFonts w:ascii="Times New Roman" w:hAnsi="Times New Roman" w:cs="Times New Roman"/>
                <w:sz w:val="20"/>
                <w:szCs w:val="20"/>
              </w:rPr>
            </w:pPr>
            <w:r w:rsidRPr="00942616">
              <w:rPr>
                <w:rFonts w:ascii="Times New Roman" w:hAnsi="Times New Roman" w:cs="Times New Roman"/>
                <w:sz w:val="20"/>
                <w:szCs w:val="20"/>
              </w:rPr>
              <w:t>1. Parengti teritorinių skyrių pavyzdinį prekių, paslaugų ir darbų viešųjų pirkimų planavimo ir pirkimų inicijavimo tvarkos aprašą;</w:t>
            </w:r>
          </w:p>
          <w:p w:rsidR="00E423B5" w:rsidRPr="00942616" w:rsidRDefault="00E423B5" w:rsidP="00934B9E">
            <w:pPr>
              <w:jc w:val="both"/>
              <w:rPr>
                <w:rFonts w:ascii="Times New Roman" w:hAnsi="Times New Roman" w:cs="Times New Roman"/>
                <w:sz w:val="20"/>
                <w:szCs w:val="20"/>
              </w:rPr>
            </w:pPr>
            <w:r w:rsidRPr="00942616">
              <w:rPr>
                <w:rFonts w:ascii="Times New Roman" w:hAnsi="Times New Roman" w:cs="Times New Roman"/>
                <w:sz w:val="20"/>
                <w:szCs w:val="20"/>
              </w:rPr>
              <w:t>2. tikslinti Aprašą.</w:t>
            </w:r>
          </w:p>
        </w:tc>
        <w:tc>
          <w:tcPr>
            <w:tcW w:w="2361" w:type="dxa"/>
          </w:tcPr>
          <w:p w:rsidR="00E423B5" w:rsidRPr="00942616" w:rsidRDefault="009F0764" w:rsidP="009F0764">
            <w:pPr>
              <w:jc w:val="both"/>
              <w:rPr>
                <w:rFonts w:ascii="Times New Roman" w:hAnsi="Times New Roman" w:cs="Times New Roman"/>
                <w:sz w:val="20"/>
                <w:szCs w:val="20"/>
              </w:rPr>
            </w:pPr>
            <w:r>
              <w:rPr>
                <w:rFonts w:ascii="Times New Roman" w:hAnsi="Times New Roman" w:cs="Times New Roman"/>
                <w:sz w:val="20"/>
                <w:szCs w:val="20"/>
              </w:rPr>
              <w:t xml:space="preserve">Parengtas </w:t>
            </w:r>
            <w:r w:rsidRPr="00942616">
              <w:rPr>
                <w:rFonts w:ascii="Times New Roman" w:hAnsi="Times New Roman" w:cs="Times New Roman"/>
                <w:sz w:val="20"/>
                <w:szCs w:val="20"/>
              </w:rPr>
              <w:t>teritorinių skyrių pavyzdin</w:t>
            </w:r>
            <w:r>
              <w:rPr>
                <w:rFonts w:ascii="Times New Roman" w:hAnsi="Times New Roman" w:cs="Times New Roman"/>
                <w:sz w:val="20"/>
                <w:szCs w:val="20"/>
              </w:rPr>
              <w:t>is</w:t>
            </w:r>
            <w:r w:rsidRPr="00942616">
              <w:rPr>
                <w:rFonts w:ascii="Times New Roman" w:hAnsi="Times New Roman" w:cs="Times New Roman"/>
                <w:sz w:val="20"/>
                <w:szCs w:val="20"/>
              </w:rPr>
              <w:t xml:space="preserve"> prekių, paslaugų ir darbų viešųjų pirkimų planavimo ir pi</w:t>
            </w:r>
            <w:r>
              <w:rPr>
                <w:rFonts w:ascii="Times New Roman" w:hAnsi="Times New Roman" w:cs="Times New Roman"/>
                <w:sz w:val="20"/>
                <w:szCs w:val="20"/>
              </w:rPr>
              <w:t>rkimų inicijavimo tvarkos aprašo projektas, vyksta dokumento derinimo procedūra.</w:t>
            </w:r>
          </w:p>
        </w:tc>
      </w:tr>
      <w:tr w:rsidR="009F0764" w:rsidRPr="00942616" w:rsidTr="00E423B5">
        <w:tc>
          <w:tcPr>
            <w:tcW w:w="552" w:type="dxa"/>
          </w:tcPr>
          <w:p w:rsidR="009F0764" w:rsidRPr="00942616" w:rsidRDefault="009F0764" w:rsidP="00934B9E">
            <w:pPr>
              <w:rPr>
                <w:rFonts w:ascii="Times New Roman" w:hAnsi="Times New Roman" w:cs="Times New Roman"/>
                <w:sz w:val="20"/>
                <w:szCs w:val="20"/>
              </w:rPr>
            </w:pPr>
            <w:r w:rsidRPr="00942616">
              <w:rPr>
                <w:rFonts w:ascii="Times New Roman" w:hAnsi="Times New Roman" w:cs="Times New Roman"/>
                <w:sz w:val="20"/>
                <w:szCs w:val="20"/>
              </w:rPr>
              <w:t>1.2.</w:t>
            </w:r>
          </w:p>
        </w:tc>
        <w:tc>
          <w:tcPr>
            <w:tcW w:w="1600" w:type="dxa"/>
          </w:tcPr>
          <w:p w:rsidR="009F0764" w:rsidRPr="00942616" w:rsidRDefault="009F0764" w:rsidP="00934B9E">
            <w:pPr>
              <w:jc w:val="both"/>
              <w:rPr>
                <w:rFonts w:ascii="Times New Roman" w:hAnsi="Times New Roman" w:cs="Times New Roman"/>
                <w:sz w:val="20"/>
                <w:szCs w:val="20"/>
              </w:rPr>
            </w:pPr>
            <w:r w:rsidRPr="00942616">
              <w:rPr>
                <w:rFonts w:ascii="Times New Roman" w:hAnsi="Times New Roman" w:cs="Times New Roman"/>
                <w:sz w:val="20"/>
                <w:szCs w:val="20"/>
              </w:rPr>
              <w:t>Pirkimų planavimas ir plano keitimas</w:t>
            </w:r>
          </w:p>
        </w:tc>
        <w:tc>
          <w:tcPr>
            <w:tcW w:w="1575" w:type="dxa"/>
            <w:vMerge/>
          </w:tcPr>
          <w:p w:rsidR="009F0764" w:rsidRPr="00942616" w:rsidRDefault="009F0764" w:rsidP="00934B9E">
            <w:pPr>
              <w:jc w:val="both"/>
              <w:rPr>
                <w:rFonts w:ascii="Times New Roman" w:hAnsi="Times New Roman" w:cs="Times New Roman"/>
                <w:sz w:val="20"/>
                <w:szCs w:val="20"/>
              </w:rPr>
            </w:pPr>
          </w:p>
        </w:tc>
        <w:tc>
          <w:tcPr>
            <w:tcW w:w="1558" w:type="dxa"/>
          </w:tcPr>
          <w:p w:rsidR="009F0764" w:rsidRPr="00942616" w:rsidRDefault="009F0764" w:rsidP="00934B9E">
            <w:pPr>
              <w:jc w:val="both"/>
              <w:rPr>
                <w:rFonts w:ascii="Times New Roman" w:hAnsi="Times New Roman" w:cs="Times New Roman"/>
                <w:sz w:val="20"/>
                <w:szCs w:val="20"/>
              </w:rPr>
            </w:pPr>
            <w:r w:rsidRPr="00942616">
              <w:rPr>
                <w:rFonts w:ascii="Times New Roman" w:hAnsi="Times New Roman" w:cs="Times New Roman"/>
                <w:sz w:val="20"/>
                <w:szCs w:val="20"/>
              </w:rPr>
              <w:t>Korupcijos prevencijos įstatymo 6 str. 4 d. 5 punktas, veiklos sritis vertinta įstaigos iniciatyva bei SADM pavedimu</w:t>
            </w:r>
          </w:p>
        </w:tc>
        <w:tc>
          <w:tcPr>
            <w:tcW w:w="2194" w:type="dxa"/>
            <w:vMerge/>
          </w:tcPr>
          <w:p w:rsidR="009F0764" w:rsidRPr="00942616" w:rsidRDefault="009F0764" w:rsidP="00934B9E">
            <w:pPr>
              <w:jc w:val="both"/>
              <w:rPr>
                <w:rFonts w:ascii="Times New Roman" w:hAnsi="Times New Roman" w:cs="Times New Roman"/>
                <w:sz w:val="20"/>
                <w:szCs w:val="20"/>
              </w:rPr>
            </w:pPr>
          </w:p>
        </w:tc>
        <w:tc>
          <w:tcPr>
            <w:tcW w:w="1874" w:type="dxa"/>
            <w:vMerge/>
          </w:tcPr>
          <w:p w:rsidR="009F0764" w:rsidRPr="00942616" w:rsidRDefault="009F0764" w:rsidP="00934B9E">
            <w:pPr>
              <w:jc w:val="both"/>
              <w:rPr>
                <w:rFonts w:ascii="Times New Roman" w:hAnsi="Times New Roman" w:cs="Times New Roman"/>
                <w:sz w:val="20"/>
                <w:szCs w:val="20"/>
              </w:rPr>
            </w:pPr>
          </w:p>
        </w:tc>
        <w:tc>
          <w:tcPr>
            <w:tcW w:w="2079" w:type="dxa"/>
          </w:tcPr>
          <w:p w:rsidR="009F0764" w:rsidRPr="00942616" w:rsidRDefault="009F0764" w:rsidP="00934B9E">
            <w:pPr>
              <w:jc w:val="both"/>
              <w:rPr>
                <w:rFonts w:ascii="Times New Roman" w:hAnsi="Times New Roman" w:cs="Times New Roman"/>
                <w:sz w:val="20"/>
                <w:szCs w:val="20"/>
              </w:rPr>
            </w:pPr>
            <w:r w:rsidRPr="00942616">
              <w:rPr>
                <w:rFonts w:ascii="Times New Roman" w:hAnsi="Times New Roman" w:cs="Times New Roman"/>
                <w:sz w:val="20"/>
                <w:szCs w:val="20"/>
              </w:rPr>
              <w:t xml:space="preserve">Apraše </w:t>
            </w:r>
            <w:r w:rsidRPr="00942616">
              <w:rPr>
                <w:rFonts w:ascii="Times New Roman" w:hAnsi="Times New Roman" w:cs="Times New Roman"/>
                <w:iCs/>
                <w:sz w:val="20"/>
                <w:szCs w:val="20"/>
              </w:rPr>
              <w:t>patvirtinti pirkimų plano formą.</w:t>
            </w:r>
          </w:p>
        </w:tc>
        <w:tc>
          <w:tcPr>
            <w:tcW w:w="1511" w:type="dxa"/>
            <w:vMerge/>
          </w:tcPr>
          <w:p w:rsidR="009F0764" w:rsidRPr="00942616" w:rsidRDefault="009F0764" w:rsidP="00934B9E">
            <w:pPr>
              <w:jc w:val="both"/>
              <w:rPr>
                <w:rFonts w:ascii="Times New Roman" w:hAnsi="Times New Roman" w:cs="Times New Roman"/>
                <w:sz w:val="20"/>
                <w:szCs w:val="20"/>
              </w:rPr>
            </w:pPr>
          </w:p>
        </w:tc>
        <w:tc>
          <w:tcPr>
            <w:tcW w:w="2361" w:type="dxa"/>
            <w:vMerge w:val="restart"/>
          </w:tcPr>
          <w:p w:rsidR="009F0764" w:rsidRPr="00942616" w:rsidRDefault="009F0764" w:rsidP="00934B9E">
            <w:pPr>
              <w:jc w:val="both"/>
              <w:rPr>
                <w:rFonts w:ascii="Times New Roman" w:hAnsi="Times New Roman" w:cs="Times New Roman"/>
                <w:sz w:val="20"/>
                <w:szCs w:val="20"/>
              </w:rPr>
            </w:pPr>
            <w:r>
              <w:rPr>
                <w:rFonts w:ascii="Times New Roman" w:hAnsi="Times New Roman" w:cs="Times New Roman"/>
                <w:sz w:val="20"/>
                <w:szCs w:val="20"/>
              </w:rPr>
              <w:t>Parengtas Aprašo pakeitimo projektas, vyksta dokumento derinimo procedūra.</w:t>
            </w:r>
          </w:p>
        </w:tc>
      </w:tr>
      <w:tr w:rsidR="009F0764" w:rsidRPr="00942616" w:rsidTr="00E423B5">
        <w:tc>
          <w:tcPr>
            <w:tcW w:w="552" w:type="dxa"/>
          </w:tcPr>
          <w:p w:rsidR="009F0764" w:rsidRPr="00942616" w:rsidRDefault="009F0764" w:rsidP="00934B9E">
            <w:pPr>
              <w:rPr>
                <w:rFonts w:ascii="Times New Roman" w:hAnsi="Times New Roman" w:cs="Times New Roman"/>
                <w:sz w:val="20"/>
                <w:szCs w:val="20"/>
              </w:rPr>
            </w:pPr>
            <w:r w:rsidRPr="00942616">
              <w:rPr>
                <w:rFonts w:ascii="Times New Roman" w:hAnsi="Times New Roman" w:cs="Times New Roman"/>
                <w:sz w:val="20"/>
                <w:szCs w:val="20"/>
              </w:rPr>
              <w:t>1.3.</w:t>
            </w:r>
          </w:p>
        </w:tc>
        <w:tc>
          <w:tcPr>
            <w:tcW w:w="1600" w:type="dxa"/>
          </w:tcPr>
          <w:p w:rsidR="009F0764" w:rsidRPr="00942616" w:rsidRDefault="009F0764" w:rsidP="00934B9E">
            <w:pPr>
              <w:jc w:val="both"/>
              <w:rPr>
                <w:rFonts w:ascii="Times New Roman" w:hAnsi="Times New Roman" w:cs="Times New Roman"/>
                <w:sz w:val="20"/>
                <w:szCs w:val="20"/>
              </w:rPr>
            </w:pPr>
            <w:r w:rsidRPr="00942616">
              <w:rPr>
                <w:rFonts w:ascii="Times New Roman" w:hAnsi="Times New Roman" w:cs="Times New Roman"/>
                <w:bCs/>
                <w:sz w:val="20"/>
                <w:szCs w:val="20"/>
              </w:rPr>
              <w:t>Pirkimo iniciavimas ir vykdymas</w:t>
            </w:r>
          </w:p>
        </w:tc>
        <w:tc>
          <w:tcPr>
            <w:tcW w:w="1575" w:type="dxa"/>
            <w:vMerge/>
          </w:tcPr>
          <w:p w:rsidR="009F0764" w:rsidRPr="00942616" w:rsidRDefault="009F0764" w:rsidP="00934B9E">
            <w:pPr>
              <w:jc w:val="both"/>
              <w:rPr>
                <w:rFonts w:ascii="Times New Roman" w:hAnsi="Times New Roman" w:cs="Times New Roman"/>
                <w:sz w:val="20"/>
                <w:szCs w:val="20"/>
              </w:rPr>
            </w:pPr>
          </w:p>
        </w:tc>
        <w:tc>
          <w:tcPr>
            <w:tcW w:w="1558" w:type="dxa"/>
          </w:tcPr>
          <w:p w:rsidR="009F0764" w:rsidRPr="00942616" w:rsidRDefault="009F0764" w:rsidP="00934B9E">
            <w:pPr>
              <w:jc w:val="both"/>
              <w:rPr>
                <w:rFonts w:ascii="Times New Roman" w:hAnsi="Times New Roman" w:cs="Times New Roman"/>
                <w:sz w:val="20"/>
                <w:szCs w:val="20"/>
              </w:rPr>
            </w:pPr>
            <w:r w:rsidRPr="00942616">
              <w:rPr>
                <w:rFonts w:ascii="Times New Roman" w:hAnsi="Times New Roman" w:cs="Times New Roman"/>
                <w:sz w:val="20"/>
                <w:szCs w:val="20"/>
              </w:rPr>
              <w:t>Korupcijos prevencijos įstatymo 6 str. 4 d. 3 ir 5 punktai, veiklos sritis vertinta įstaigos iniciatyva bei SADM pavedimu</w:t>
            </w:r>
          </w:p>
        </w:tc>
        <w:tc>
          <w:tcPr>
            <w:tcW w:w="2194" w:type="dxa"/>
            <w:vMerge/>
          </w:tcPr>
          <w:p w:rsidR="009F0764" w:rsidRPr="00942616" w:rsidRDefault="009F0764" w:rsidP="00934B9E">
            <w:pPr>
              <w:jc w:val="both"/>
              <w:rPr>
                <w:rFonts w:ascii="Times New Roman" w:hAnsi="Times New Roman" w:cs="Times New Roman"/>
                <w:sz w:val="20"/>
                <w:szCs w:val="20"/>
              </w:rPr>
            </w:pPr>
          </w:p>
        </w:tc>
        <w:tc>
          <w:tcPr>
            <w:tcW w:w="1874" w:type="dxa"/>
            <w:vMerge/>
          </w:tcPr>
          <w:p w:rsidR="009F0764" w:rsidRPr="00942616" w:rsidRDefault="009F0764" w:rsidP="00934B9E">
            <w:pPr>
              <w:jc w:val="both"/>
              <w:rPr>
                <w:rFonts w:ascii="Times New Roman" w:hAnsi="Times New Roman" w:cs="Times New Roman"/>
                <w:sz w:val="20"/>
                <w:szCs w:val="20"/>
              </w:rPr>
            </w:pPr>
          </w:p>
        </w:tc>
        <w:tc>
          <w:tcPr>
            <w:tcW w:w="2079" w:type="dxa"/>
          </w:tcPr>
          <w:p w:rsidR="009F0764" w:rsidRPr="00942616" w:rsidRDefault="009F0764" w:rsidP="00934B9E">
            <w:pPr>
              <w:jc w:val="both"/>
              <w:rPr>
                <w:rFonts w:ascii="Times New Roman" w:hAnsi="Times New Roman" w:cs="Times New Roman"/>
                <w:sz w:val="20"/>
                <w:szCs w:val="20"/>
              </w:rPr>
            </w:pPr>
            <w:r w:rsidRPr="00942616">
              <w:rPr>
                <w:rFonts w:ascii="Times New Roman" w:hAnsi="Times New Roman" w:cs="Times New Roman"/>
                <w:sz w:val="20"/>
                <w:szCs w:val="20"/>
              </w:rPr>
              <w:t>Apraše:</w:t>
            </w:r>
          </w:p>
          <w:p w:rsidR="009F0764" w:rsidRPr="00942616" w:rsidRDefault="009F0764" w:rsidP="00934B9E">
            <w:pPr>
              <w:jc w:val="both"/>
              <w:rPr>
                <w:rFonts w:ascii="Times New Roman" w:hAnsi="Times New Roman" w:cs="Times New Roman"/>
                <w:sz w:val="20"/>
                <w:szCs w:val="20"/>
              </w:rPr>
            </w:pPr>
            <w:r w:rsidRPr="00942616">
              <w:rPr>
                <w:rFonts w:ascii="Times New Roman" w:hAnsi="Times New Roman" w:cs="Times New Roman"/>
                <w:sz w:val="20"/>
                <w:szCs w:val="20"/>
              </w:rPr>
              <w:t>1. nustatyti subjektus bei jų funkcijas kontroliuojant pirkimo paraiškos pirkimo planui sudaryti ir pirkimo paraiškos atitikimą;</w:t>
            </w:r>
          </w:p>
          <w:p w:rsidR="009F0764" w:rsidRPr="00942616" w:rsidRDefault="009F0764" w:rsidP="00934B9E">
            <w:pPr>
              <w:jc w:val="both"/>
              <w:rPr>
                <w:rFonts w:ascii="Times New Roman" w:hAnsi="Times New Roman" w:cs="Times New Roman"/>
                <w:sz w:val="20"/>
                <w:szCs w:val="20"/>
              </w:rPr>
            </w:pPr>
            <w:r w:rsidRPr="00942616">
              <w:rPr>
                <w:rFonts w:ascii="Times New Roman" w:hAnsi="Times New Roman" w:cs="Times New Roman"/>
                <w:sz w:val="20"/>
                <w:szCs w:val="20"/>
              </w:rPr>
              <w:t>2. numatyti konkretų subjektą, kuris pildo supaprastintą viešojo pirkimo paraišką, kai gautas TS prašymas vykdyti pirkimą pagal įgaliojimą;</w:t>
            </w:r>
          </w:p>
          <w:p w:rsidR="009F0764" w:rsidRPr="00942616" w:rsidRDefault="009F0764" w:rsidP="00934B9E">
            <w:pPr>
              <w:jc w:val="both"/>
              <w:rPr>
                <w:rFonts w:ascii="Times New Roman" w:hAnsi="Times New Roman" w:cs="Times New Roman"/>
                <w:sz w:val="20"/>
                <w:szCs w:val="20"/>
              </w:rPr>
            </w:pPr>
            <w:r w:rsidRPr="00942616">
              <w:rPr>
                <w:rFonts w:ascii="Times New Roman" w:hAnsi="Times New Roman" w:cs="Times New Roman"/>
                <w:sz w:val="20"/>
                <w:szCs w:val="20"/>
              </w:rPr>
              <w:t>3. patikslinti kriterijus, kuriais remiantis viešąjį pirkimą pavedamas vykdyti viešojo pirkimo komisijai ar pirkimo organizatoriui.</w:t>
            </w:r>
          </w:p>
        </w:tc>
        <w:tc>
          <w:tcPr>
            <w:tcW w:w="1511" w:type="dxa"/>
            <w:vMerge/>
          </w:tcPr>
          <w:p w:rsidR="009F0764" w:rsidRPr="00942616" w:rsidRDefault="009F0764" w:rsidP="00934B9E">
            <w:pPr>
              <w:jc w:val="both"/>
              <w:rPr>
                <w:rFonts w:ascii="Times New Roman" w:hAnsi="Times New Roman" w:cs="Times New Roman"/>
                <w:sz w:val="20"/>
                <w:szCs w:val="20"/>
              </w:rPr>
            </w:pPr>
          </w:p>
        </w:tc>
        <w:tc>
          <w:tcPr>
            <w:tcW w:w="2361" w:type="dxa"/>
            <w:vMerge/>
          </w:tcPr>
          <w:p w:rsidR="009F0764" w:rsidRPr="00942616" w:rsidRDefault="009F0764" w:rsidP="00934B9E">
            <w:pPr>
              <w:jc w:val="both"/>
              <w:rPr>
                <w:rFonts w:ascii="Times New Roman" w:hAnsi="Times New Roman" w:cs="Times New Roman"/>
                <w:sz w:val="20"/>
                <w:szCs w:val="20"/>
              </w:rPr>
            </w:pPr>
          </w:p>
        </w:tc>
      </w:tr>
      <w:tr w:rsidR="00E423B5" w:rsidRPr="00942616" w:rsidTr="00C0045A">
        <w:trPr>
          <w:trHeight w:val="288"/>
        </w:trPr>
        <w:tc>
          <w:tcPr>
            <w:tcW w:w="552" w:type="dxa"/>
          </w:tcPr>
          <w:p w:rsidR="00E423B5" w:rsidRPr="00942616" w:rsidRDefault="00E423B5" w:rsidP="00934B9E">
            <w:pPr>
              <w:rPr>
                <w:rFonts w:ascii="Times New Roman" w:hAnsi="Times New Roman" w:cs="Times New Roman"/>
                <w:sz w:val="20"/>
                <w:szCs w:val="20"/>
              </w:rPr>
            </w:pPr>
            <w:r w:rsidRPr="00942616">
              <w:rPr>
                <w:rFonts w:ascii="Times New Roman" w:hAnsi="Times New Roman" w:cs="Times New Roman"/>
                <w:b/>
                <w:sz w:val="20"/>
                <w:szCs w:val="20"/>
              </w:rPr>
              <w:t xml:space="preserve">3. </w:t>
            </w:r>
          </w:p>
        </w:tc>
        <w:tc>
          <w:tcPr>
            <w:tcW w:w="12391" w:type="dxa"/>
            <w:gridSpan w:val="7"/>
          </w:tcPr>
          <w:p w:rsidR="00E423B5" w:rsidRPr="00942616" w:rsidRDefault="00E423B5" w:rsidP="00934B9E">
            <w:pPr>
              <w:jc w:val="both"/>
              <w:rPr>
                <w:rFonts w:ascii="Times New Roman" w:hAnsi="Times New Roman" w:cs="Times New Roman"/>
                <w:sz w:val="20"/>
                <w:szCs w:val="20"/>
              </w:rPr>
            </w:pPr>
            <w:r w:rsidRPr="00942616">
              <w:rPr>
                <w:rFonts w:ascii="Times New Roman" w:hAnsi="Times New Roman" w:cs="Times New Roman"/>
                <w:b/>
                <w:sz w:val="20"/>
                <w:szCs w:val="20"/>
              </w:rPr>
              <w:t>Teisėkūros (norminių teisės aktų projektų rengimas, jų priėmimas)</w:t>
            </w:r>
          </w:p>
        </w:tc>
        <w:tc>
          <w:tcPr>
            <w:tcW w:w="2361" w:type="dxa"/>
          </w:tcPr>
          <w:p w:rsidR="00E423B5" w:rsidRPr="00942616" w:rsidRDefault="00E423B5" w:rsidP="00934B9E">
            <w:pPr>
              <w:jc w:val="both"/>
              <w:rPr>
                <w:rFonts w:ascii="Times New Roman" w:hAnsi="Times New Roman" w:cs="Times New Roman"/>
                <w:b/>
                <w:sz w:val="20"/>
                <w:szCs w:val="20"/>
              </w:rPr>
            </w:pPr>
          </w:p>
        </w:tc>
      </w:tr>
      <w:tr w:rsidR="00E423B5" w:rsidRPr="00942616" w:rsidTr="00C0045A">
        <w:trPr>
          <w:trHeight w:val="673"/>
        </w:trPr>
        <w:tc>
          <w:tcPr>
            <w:tcW w:w="552" w:type="dxa"/>
          </w:tcPr>
          <w:p w:rsidR="00E423B5" w:rsidRPr="00942616" w:rsidRDefault="00E423B5" w:rsidP="00934B9E">
            <w:pPr>
              <w:rPr>
                <w:rFonts w:ascii="Times New Roman" w:hAnsi="Times New Roman" w:cs="Times New Roman"/>
                <w:sz w:val="20"/>
                <w:szCs w:val="20"/>
              </w:rPr>
            </w:pPr>
            <w:r w:rsidRPr="00942616">
              <w:rPr>
                <w:rFonts w:ascii="Times New Roman" w:hAnsi="Times New Roman" w:cs="Times New Roman"/>
                <w:sz w:val="20"/>
                <w:szCs w:val="20"/>
              </w:rPr>
              <w:t>3.3.</w:t>
            </w:r>
          </w:p>
        </w:tc>
        <w:tc>
          <w:tcPr>
            <w:tcW w:w="1600" w:type="dxa"/>
          </w:tcPr>
          <w:p w:rsidR="00E423B5" w:rsidRPr="00942616" w:rsidRDefault="00E423B5" w:rsidP="00934B9E">
            <w:pPr>
              <w:jc w:val="both"/>
              <w:rPr>
                <w:rFonts w:ascii="Times New Roman" w:hAnsi="Times New Roman" w:cs="Times New Roman"/>
                <w:sz w:val="20"/>
                <w:szCs w:val="20"/>
              </w:rPr>
            </w:pPr>
            <w:r w:rsidRPr="00942616">
              <w:rPr>
                <w:rFonts w:ascii="Times New Roman" w:hAnsi="Times New Roman" w:cs="Times New Roman"/>
                <w:sz w:val="20"/>
                <w:szCs w:val="20"/>
              </w:rPr>
              <w:t>Norminio teisės akto projekto antikorupcinis vertinimas</w:t>
            </w:r>
          </w:p>
        </w:tc>
        <w:tc>
          <w:tcPr>
            <w:tcW w:w="1575" w:type="dxa"/>
          </w:tcPr>
          <w:p w:rsidR="00E423B5" w:rsidRPr="00942616" w:rsidRDefault="00E423B5" w:rsidP="00934B9E">
            <w:pPr>
              <w:jc w:val="both"/>
              <w:rPr>
                <w:rFonts w:ascii="Times New Roman" w:hAnsi="Times New Roman" w:cs="Times New Roman"/>
                <w:sz w:val="20"/>
                <w:szCs w:val="20"/>
              </w:rPr>
            </w:pPr>
            <w:r w:rsidRPr="00942616">
              <w:rPr>
                <w:rFonts w:ascii="Times New Roman" w:hAnsi="Times New Roman" w:cs="Times New Roman"/>
                <w:sz w:val="20"/>
                <w:szCs w:val="20"/>
              </w:rPr>
              <w:t>Fondo valdybos direktoriaus įsakymu patvirtinti padalinių nuostatai, pareigybių aprašymai, patvirtintos darbo procedūros</w:t>
            </w:r>
          </w:p>
        </w:tc>
        <w:tc>
          <w:tcPr>
            <w:tcW w:w="1558" w:type="dxa"/>
          </w:tcPr>
          <w:p w:rsidR="00E423B5" w:rsidRPr="00942616" w:rsidRDefault="00E423B5" w:rsidP="00934B9E">
            <w:pPr>
              <w:jc w:val="both"/>
              <w:rPr>
                <w:rFonts w:ascii="Times New Roman" w:hAnsi="Times New Roman" w:cs="Times New Roman"/>
                <w:sz w:val="20"/>
                <w:szCs w:val="20"/>
              </w:rPr>
            </w:pPr>
            <w:r w:rsidRPr="00942616">
              <w:rPr>
                <w:rFonts w:ascii="Times New Roman" w:hAnsi="Times New Roman" w:cs="Times New Roman"/>
                <w:sz w:val="20"/>
                <w:szCs w:val="20"/>
              </w:rPr>
              <w:t>Korupcijos prevencijos įstatymo 6 str. 4 d. 2, 4 5 6 punktai, veiklos sritis vertinta SADM pavedimu</w:t>
            </w:r>
          </w:p>
        </w:tc>
        <w:tc>
          <w:tcPr>
            <w:tcW w:w="2194" w:type="dxa"/>
          </w:tcPr>
          <w:p w:rsidR="00E423B5" w:rsidRPr="00942616" w:rsidRDefault="00E423B5" w:rsidP="00934B9E">
            <w:pPr>
              <w:jc w:val="both"/>
              <w:rPr>
                <w:rFonts w:ascii="Times New Roman" w:hAnsi="Times New Roman" w:cs="Times New Roman"/>
                <w:sz w:val="20"/>
                <w:szCs w:val="20"/>
              </w:rPr>
            </w:pPr>
            <w:r w:rsidRPr="00942616">
              <w:rPr>
                <w:rFonts w:ascii="Times New Roman" w:hAnsi="Times New Roman" w:cs="Times New Roman"/>
                <w:sz w:val="20"/>
                <w:szCs w:val="20"/>
              </w:rPr>
              <w:t>Valstybinio socialinio draudimo fondo administravimo įstaigų 2020-2022 m. korupcijos prevencijos programa, patvirtinta Fondo valdybos direktoriaus 2019 m. gruodžio 23 d. įsakymu Nr. V-532.</w:t>
            </w:r>
          </w:p>
          <w:p w:rsidR="00E423B5" w:rsidRPr="00942616" w:rsidRDefault="00E423B5" w:rsidP="00934B9E">
            <w:pPr>
              <w:jc w:val="both"/>
              <w:rPr>
                <w:rFonts w:ascii="Times New Roman" w:hAnsi="Times New Roman" w:cs="Times New Roman"/>
                <w:sz w:val="20"/>
                <w:szCs w:val="20"/>
              </w:rPr>
            </w:pPr>
            <w:r w:rsidRPr="00942616">
              <w:rPr>
                <w:rFonts w:ascii="Times New Roman" w:hAnsi="Times New Roman" w:cs="Times New Roman"/>
                <w:sz w:val="20"/>
                <w:szCs w:val="20"/>
              </w:rPr>
              <w:t xml:space="preserve">Valstybinio socialinio draudimo fondo administravimo įstaigų teisės aktų valdymo proceso aprašas, patvirtintas Fondo valdybos 2012 m. rugsėjo 5 d. įsakymu Nr. V-424. </w:t>
            </w:r>
          </w:p>
        </w:tc>
        <w:tc>
          <w:tcPr>
            <w:tcW w:w="1874" w:type="dxa"/>
          </w:tcPr>
          <w:p w:rsidR="00E423B5" w:rsidRPr="00942616" w:rsidRDefault="00E423B5" w:rsidP="00934B9E">
            <w:pPr>
              <w:jc w:val="both"/>
              <w:rPr>
                <w:rFonts w:ascii="Times New Roman" w:hAnsi="Times New Roman" w:cs="Times New Roman"/>
                <w:sz w:val="20"/>
                <w:szCs w:val="20"/>
              </w:rPr>
            </w:pPr>
            <w:r w:rsidRPr="00942616">
              <w:rPr>
                <w:rFonts w:ascii="Times New Roman" w:hAnsi="Times New Roman" w:cs="Times New Roman"/>
                <w:bCs/>
                <w:sz w:val="20"/>
                <w:szCs w:val="20"/>
              </w:rPr>
              <w:t>Valstybinio socialinio draudimo fondo administravimo įstaigų 2020–2022 m. korupcijos prevencijos programos įgyvendinimo 2021 - 2022 metų priemonių plane nustatytos korupcijos prevencijos priemonės</w:t>
            </w:r>
          </w:p>
        </w:tc>
        <w:tc>
          <w:tcPr>
            <w:tcW w:w="2079" w:type="dxa"/>
          </w:tcPr>
          <w:p w:rsidR="00E423B5" w:rsidRPr="00942616" w:rsidRDefault="00E423B5" w:rsidP="00934B9E">
            <w:pPr>
              <w:jc w:val="both"/>
              <w:rPr>
                <w:rFonts w:ascii="Times New Roman" w:hAnsi="Times New Roman" w:cs="Times New Roman"/>
                <w:sz w:val="20"/>
                <w:szCs w:val="20"/>
              </w:rPr>
            </w:pPr>
            <w:r w:rsidRPr="00942616">
              <w:rPr>
                <w:rFonts w:ascii="Times New Roman" w:hAnsi="Times New Roman" w:cs="Times New Roman"/>
                <w:sz w:val="20"/>
                <w:szCs w:val="20"/>
              </w:rPr>
              <w:t>Sekti Lietuvos Respublikos Seimo kanceliarijos Teisės aktų informacinėje sistemoje (TAIS) Fondo valdybos paskelbtus norminių teisės aktų projektus, esant reikalui inicijuoti antikorupcinį norminio teisės akto vertinimą.</w:t>
            </w:r>
          </w:p>
        </w:tc>
        <w:tc>
          <w:tcPr>
            <w:tcW w:w="1511" w:type="dxa"/>
          </w:tcPr>
          <w:p w:rsidR="00E423B5" w:rsidRPr="00942616" w:rsidRDefault="00E423B5" w:rsidP="00934B9E">
            <w:pPr>
              <w:jc w:val="both"/>
              <w:rPr>
                <w:rFonts w:ascii="Times New Roman" w:hAnsi="Times New Roman" w:cs="Times New Roman"/>
                <w:sz w:val="20"/>
                <w:szCs w:val="20"/>
              </w:rPr>
            </w:pPr>
            <w:r w:rsidRPr="00942616">
              <w:rPr>
                <w:rFonts w:ascii="Times New Roman" w:hAnsi="Times New Roman" w:cs="Times New Roman"/>
                <w:sz w:val="20"/>
                <w:szCs w:val="20"/>
              </w:rPr>
              <w:t xml:space="preserve">Pavesti Fondo valdybos Veiklos stebėsenos ir kontrolės skyriui nuolat sekti TAIS paskelbtus norminių teisės aktų projektus ir esant reikalui inicijuoti antikorupcinį norminio teisės akto vertinimą. </w:t>
            </w:r>
          </w:p>
        </w:tc>
        <w:tc>
          <w:tcPr>
            <w:tcW w:w="2361" w:type="dxa"/>
          </w:tcPr>
          <w:p w:rsidR="00E423B5" w:rsidRPr="00942616" w:rsidRDefault="00942616" w:rsidP="00934B9E">
            <w:pPr>
              <w:jc w:val="both"/>
              <w:rPr>
                <w:rFonts w:ascii="Times New Roman" w:hAnsi="Times New Roman" w:cs="Times New Roman"/>
                <w:sz w:val="20"/>
                <w:szCs w:val="20"/>
              </w:rPr>
            </w:pPr>
            <w:r>
              <w:rPr>
                <w:rFonts w:ascii="Times New Roman" w:hAnsi="Times New Roman" w:cs="Times New Roman"/>
                <w:sz w:val="20"/>
                <w:szCs w:val="20"/>
              </w:rPr>
              <w:t>Neatitikimų nenustatyta</w:t>
            </w:r>
          </w:p>
        </w:tc>
      </w:tr>
    </w:tbl>
    <w:p w:rsidR="00E423B5" w:rsidRDefault="00E423B5"/>
    <w:p w:rsidR="00942616" w:rsidRDefault="00942616" w:rsidP="00942616">
      <w:pPr>
        <w:jc w:val="center"/>
      </w:pPr>
      <w:r>
        <w:t>___________________________</w:t>
      </w:r>
    </w:p>
    <w:sectPr w:rsidR="00942616" w:rsidSect="00F454BA">
      <w:headerReference w:type="default" r:id="rId6"/>
      <w:pgSz w:w="16838" w:h="11906" w:orient="landscape"/>
      <w:pgMar w:top="1701" w:right="395" w:bottom="567"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33F56" w:rsidRDefault="00F33F56" w:rsidP="00F454BA">
      <w:pPr>
        <w:spacing w:after="0" w:line="240" w:lineRule="auto"/>
      </w:pPr>
      <w:r>
        <w:separator/>
      </w:r>
    </w:p>
  </w:endnote>
  <w:endnote w:type="continuationSeparator" w:id="0">
    <w:p w:rsidR="00F33F56" w:rsidRDefault="00F33F56" w:rsidP="00F454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0002A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33F56" w:rsidRDefault="00F33F56" w:rsidP="00F454BA">
      <w:pPr>
        <w:spacing w:after="0" w:line="240" w:lineRule="auto"/>
      </w:pPr>
      <w:r>
        <w:separator/>
      </w:r>
    </w:p>
  </w:footnote>
  <w:footnote w:type="continuationSeparator" w:id="0">
    <w:p w:rsidR="00F33F56" w:rsidRDefault="00F33F56" w:rsidP="00F454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51419486"/>
      <w:docPartObj>
        <w:docPartGallery w:val="Page Numbers (Top of Page)"/>
        <w:docPartUnique/>
      </w:docPartObj>
    </w:sdtPr>
    <w:sdtEndPr/>
    <w:sdtContent>
      <w:p w:rsidR="00F454BA" w:rsidRDefault="00F454BA">
        <w:pPr>
          <w:pStyle w:val="Antrats"/>
          <w:jc w:val="center"/>
        </w:pPr>
        <w:r>
          <w:fldChar w:fldCharType="begin"/>
        </w:r>
        <w:r>
          <w:instrText>PAGE   \* MERGEFORMAT</w:instrText>
        </w:r>
        <w:r>
          <w:fldChar w:fldCharType="separate"/>
        </w:r>
        <w:r w:rsidR="00C0045A">
          <w:rPr>
            <w:noProof/>
          </w:rPr>
          <w:t>2</w:t>
        </w:r>
        <w:r>
          <w:fldChar w:fldCharType="end"/>
        </w:r>
      </w:p>
    </w:sdtContent>
  </w:sdt>
  <w:p w:rsidR="00F454BA" w:rsidRDefault="00F454BA">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23B5"/>
    <w:rsid w:val="00940DF6"/>
    <w:rsid w:val="00942616"/>
    <w:rsid w:val="009F0764"/>
    <w:rsid w:val="00C0045A"/>
    <w:rsid w:val="00E423B5"/>
    <w:rsid w:val="00E713D3"/>
    <w:rsid w:val="00F33F56"/>
    <w:rsid w:val="00F454B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62D0E2"/>
  <w15:chartTrackingRefBased/>
  <w15:docId w15:val="{ABFC37E2-EC0D-47BA-9C53-FA0076019D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423B5"/>
    <w:pPr>
      <w:spacing w:after="200" w:line="276" w:lineRule="auto"/>
    </w:p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59"/>
    <w:rsid w:val="00E423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besliotekstas">
    <w:name w:val="Balloon Text"/>
    <w:basedOn w:val="prastasis"/>
    <w:link w:val="DebesliotekstasDiagrama"/>
    <w:uiPriority w:val="99"/>
    <w:semiHidden/>
    <w:unhideWhenUsed/>
    <w:rsid w:val="00F454BA"/>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F454BA"/>
    <w:rPr>
      <w:rFonts w:ascii="Segoe UI" w:hAnsi="Segoe UI" w:cs="Segoe UI"/>
      <w:sz w:val="18"/>
      <w:szCs w:val="18"/>
    </w:rPr>
  </w:style>
  <w:style w:type="paragraph" w:styleId="Antrats">
    <w:name w:val="header"/>
    <w:basedOn w:val="prastasis"/>
    <w:link w:val="AntratsDiagrama"/>
    <w:uiPriority w:val="99"/>
    <w:unhideWhenUsed/>
    <w:rsid w:val="00F454BA"/>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F454BA"/>
  </w:style>
  <w:style w:type="paragraph" w:styleId="Porat">
    <w:name w:val="footer"/>
    <w:basedOn w:val="prastasis"/>
    <w:link w:val="PoratDiagrama"/>
    <w:uiPriority w:val="99"/>
    <w:unhideWhenUsed/>
    <w:rsid w:val="00F454BA"/>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F454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4182</Words>
  <Characters>2385</Characters>
  <Application>Microsoft Office Word</Application>
  <DocSecurity>0</DocSecurity>
  <Lines>19</Lines>
  <Paragraphs>13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6554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Stankevičienė</dc:creator>
  <cp:keywords/>
  <dc:description/>
  <cp:lastModifiedBy>Diana Stankevičienė</cp:lastModifiedBy>
  <cp:revision>3</cp:revision>
  <cp:lastPrinted>2022-11-03T10:51:00Z</cp:lastPrinted>
  <dcterms:created xsi:type="dcterms:W3CDTF">2022-11-03T10:34:00Z</dcterms:created>
  <dcterms:modified xsi:type="dcterms:W3CDTF">2022-11-07T11:20:00Z</dcterms:modified>
</cp:coreProperties>
</file>