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4BFE" w:rsidRPr="00E21FAB" w:rsidRDefault="00F74BFE" w:rsidP="00F74BFE">
      <w:pPr>
        <w:ind w:left="5245"/>
        <w:rPr>
          <w:lang w:val="lt-LT"/>
        </w:rPr>
      </w:pPr>
      <w:bookmarkStart w:id="0" w:name="_GoBack"/>
      <w:bookmarkEnd w:id="0"/>
      <w:r w:rsidRPr="00E21FAB">
        <w:rPr>
          <w:lang w:val="lt-LT"/>
        </w:rPr>
        <w:t>PATVIRTINTA</w:t>
      </w:r>
    </w:p>
    <w:p w:rsidR="00F74BFE" w:rsidRDefault="00F74BFE" w:rsidP="00F74BFE">
      <w:pPr>
        <w:ind w:left="5245"/>
        <w:rPr>
          <w:lang w:val="lt-LT"/>
        </w:rPr>
      </w:pPr>
      <w:r>
        <w:rPr>
          <w:lang w:val="lt-LT"/>
        </w:rPr>
        <w:t xml:space="preserve">Valstybinio socialinio draudimo fondo valdybos prie Socialinės apsaugos ir darbo ministerijos direktoriaus </w:t>
      </w:r>
    </w:p>
    <w:p w:rsidR="00F74BFE" w:rsidRPr="00E21FAB" w:rsidRDefault="00F74BFE" w:rsidP="00F74BFE">
      <w:pPr>
        <w:ind w:left="5245"/>
        <w:rPr>
          <w:lang w:val="lt-LT"/>
        </w:rPr>
      </w:pPr>
      <w:r w:rsidRPr="00E21FAB">
        <w:rPr>
          <w:lang w:val="lt-LT"/>
        </w:rPr>
        <w:t>201</w:t>
      </w:r>
      <w:r>
        <w:rPr>
          <w:lang w:val="lt-LT"/>
        </w:rPr>
        <w:t>4</w:t>
      </w:r>
      <w:r w:rsidRPr="00E21FAB">
        <w:rPr>
          <w:lang w:val="lt-LT"/>
        </w:rPr>
        <w:t xml:space="preserve">   m.                      d. įsakymu Nr. </w:t>
      </w:r>
    </w:p>
    <w:p w:rsidR="00F74BFE" w:rsidRPr="004449CD" w:rsidRDefault="00F74BFE" w:rsidP="00F74BFE"/>
    <w:p w:rsidR="00F74BFE" w:rsidRDefault="00F74BFE" w:rsidP="00F74BFE">
      <w:pPr>
        <w:ind w:firstLine="851"/>
        <w:jc w:val="center"/>
        <w:rPr>
          <w:b/>
          <w:lang w:val="lt-LT"/>
        </w:rPr>
      </w:pPr>
    </w:p>
    <w:p w:rsidR="00F74BFE" w:rsidRPr="00E21FAB" w:rsidRDefault="00F74BFE" w:rsidP="00F74BFE">
      <w:pPr>
        <w:jc w:val="center"/>
        <w:rPr>
          <w:b/>
          <w:lang w:val="lt-LT"/>
        </w:rPr>
      </w:pPr>
      <w:r>
        <w:rPr>
          <w:b/>
          <w:lang w:val="lt-LT"/>
        </w:rPr>
        <w:t>VALSTYBINIO SOCIALINIO DRAU</w:t>
      </w:r>
      <w:r w:rsidR="003D0977">
        <w:rPr>
          <w:b/>
          <w:lang w:val="lt-LT"/>
        </w:rPr>
        <w:t>DIMO FONDO BIUDŽETO PAJAMŲ PLANO</w:t>
      </w:r>
      <w:r>
        <w:rPr>
          <w:b/>
          <w:lang w:val="lt-LT"/>
        </w:rPr>
        <w:t xml:space="preserve"> </w:t>
      </w:r>
      <w:r w:rsidRPr="00E21FAB">
        <w:rPr>
          <w:b/>
          <w:lang w:val="lt-LT"/>
        </w:rPr>
        <w:t xml:space="preserve">ŠALIŠKUMO VERTINIMO </w:t>
      </w:r>
      <w:r>
        <w:rPr>
          <w:b/>
          <w:lang w:val="lt-LT"/>
        </w:rPr>
        <w:t xml:space="preserve">TVARKOS </w:t>
      </w:r>
      <w:r w:rsidRPr="00E21FAB">
        <w:rPr>
          <w:b/>
          <w:lang w:val="lt-LT"/>
        </w:rPr>
        <w:t>APRAŠAS</w:t>
      </w:r>
    </w:p>
    <w:p w:rsidR="00F74BFE" w:rsidRPr="00E21FAB" w:rsidRDefault="00F74BFE" w:rsidP="00F74BFE">
      <w:pPr>
        <w:jc w:val="center"/>
        <w:rPr>
          <w:b/>
          <w:bCs/>
          <w:lang w:val="lt-LT"/>
        </w:rPr>
      </w:pPr>
    </w:p>
    <w:p w:rsidR="00F74BFE" w:rsidRPr="00E21FAB" w:rsidRDefault="00F74BFE" w:rsidP="00F74BFE">
      <w:pPr>
        <w:tabs>
          <w:tab w:val="left" w:pos="1080"/>
        </w:tabs>
        <w:jc w:val="center"/>
        <w:rPr>
          <w:b/>
          <w:bCs/>
          <w:lang w:val="lt-LT"/>
        </w:rPr>
      </w:pPr>
      <w:r w:rsidRPr="00E21FAB">
        <w:rPr>
          <w:b/>
          <w:bCs/>
          <w:lang w:val="lt-LT"/>
        </w:rPr>
        <w:t>I. BENDROSIOS NUOSTATOS</w:t>
      </w:r>
    </w:p>
    <w:p w:rsidR="00F74BFE" w:rsidRPr="00E21FAB" w:rsidRDefault="00F74BFE" w:rsidP="00F74BFE">
      <w:pPr>
        <w:jc w:val="both"/>
        <w:rPr>
          <w:b/>
          <w:bCs/>
          <w:lang w:val="lt-LT"/>
        </w:rPr>
      </w:pPr>
    </w:p>
    <w:p w:rsidR="00F74BFE" w:rsidRDefault="00F74BFE" w:rsidP="00371FC0">
      <w:pPr>
        <w:ind w:firstLine="284"/>
        <w:jc w:val="both"/>
        <w:rPr>
          <w:bCs/>
          <w:lang w:val="lt-LT"/>
        </w:rPr>
      </w:pPr>
      <w:r>
        <w:rPr>
          <w:lang w:val="lt-LT"/>
        </w:rPr>
        <w:t xml:space="preserve">1. Valstybinio socialinio </w:t>
      </w:r>
      <w:r w:rsidRPr="00E21FAB">
        <w:rPr>
          <w:lang w:val="lt-LT"/>
        </w:rPr>
        <w:t xml:space="preserve"> draudimo fondo (toliau –</w:t>
      </w:r>
      <w:r>
        <w:rPr>
          <w:lang w:val="lt-LT"/>
        </w:rPr>
        <w:t xml:space="preserve"> VSDF</w:t>
      </w:r>
      <w:r w:rsidRPr="00E21FAB">
        <w:rPr>
          <w:lang w:val="lt-LT"/>
        </w:rPr>
        <w:t>) b</w:t>
      </w:r>
      <w:r w:rsidR="003D0977">
        <w:rPr>
          <w:bCs/>
          <w:lang w:val="lt-LT"/>
        </w:rPr>
        <w:t>iudžeto pajamų plano</w:t>
      </w:r>
      <w:r w:rsidRPr="00E21FAB">
        <w:rPr>
          <w:lang w:val="lt-LT"/>
        </w:rPr>
        <w:t xml:space="preserve"> šališkumo vertinimo tvarkos apraš</w:t>
      </w:r>
      <w:r>
        <w:rPr>
          <w:lang w:val="lt-LT"/>
        </w:rPr>
        <w:t>as</w:t>
      </w:r>
      <w:r w:rsidRPr="00E21FAB">
        <w:rPr>
          <w:lang w:val="lt-LT"/>
        </w:rPr>
        <w:t xml:space="preserve"> (toliau – </w:t>
      </w:r>
      <w:r>
        <w:rPr>
          <w:lang w:val="lt-LT"/>
        </w:rPr>
        <w:t>A</w:t>
      </w:r>
      <w:r w:rsidRPr="00E21FAB">
        <w:rPr>
          <w:lang w:val="lt-LT"/>
        </w:rPr>
        <w:t>p</w:t>
      </w:r>
      <w:r>
        <w:rPr>
          <w:lang w:val="lt-LT"/>
        </w:rPr>
        <w:t>rašas) reglamentuoja Valstybinio</w:t>
      </w:r>
      <w:r w:rsidRPr="00E21FAB">
        <w:rPr>
          <w:lang w:val="lt-LT"/>
        </w:rPr>
        <w:t xml:space="preserve"> </w:t>
      </w:r>
      <w:r>
        <w:rPr>
          <w:lang w:val="lt-LT"/>
        </w:rPr>
        <w:t xml:space="preserve">socialinio draudimo fondo biudžeto </w:t>
      </w:r>
      <w:r w:rsidRPr="00E21FAB">
        <w:rPr>
          <w:lang w:val="lt-LT"/>
        </w:rPr>
        <w:t xml:space="preserve"> </w:t>
      </w:r>
      <w:r>
        <w:rPr>
          <w:lang w:val="lt-LT"/>
        </w:rPr>
        <w:t>prognozuojamų</w:t>
      </w:r>
      <w:r w:rsidRPr="00E21FAB">
        <w:rPr>
          <w:bCs/>
          <w:lang w:val="lt-LT"/>
        </w:rPr>
        <w:t xml:space="preserve"> pajamų</w:t>
      </w:r>
      <w:r>
        <w:rPr>
          <w:bCs/>
          <w:lang w:val="lt-LT"/>
        </w:rPr>
        <w:t xml:space="preserve"> (toliau</w:t>
      </w:r>
      <w:r w:rsidR="003D0977">
        <w:rPr>
          <w:bCs/>
          <w:lang w:val="lt-LT"/>
        </w:rPr>
        <w:t xml:space="preserve"> – prognozuojamos pajamos)</w:t>
      </w:r>
      <w:r w:rsidR="00F92292">
        <w:rPr>
          <w:bCs/>
          <w:lang w:val="lt-LT"/>
        </w:rPr>
        <w:t xml:space="preserve"> </w:t>
      </w:r>
      <w:r w:rsidR="003D0977">
        <w:rPr>
          <w:bCs/>
          <w:lang w:val="lt-LT"/>
        </w:rPr>
        <w:t xml:space="preserve"> plano</w:t>
      </w:r>
      <w:r>
        <w:rPr>
          <w:bCs/>
          <w:lang w:val="lt-LT"/>
        </w:rPr>
        <w:t xml:space="preserve"> </w:t>
      </w:r>
      <w:r w:rsidRPr="00E21FAB">
        <w:rPr>
          <w:lang w:val="lt-LT"/>
        </w:rPr>
        <w:t>šališkumo</w:t>
      </w:r>
      <w:r>
        <w:rPr>
          <w:lang w:val="lt-LT"/>
        </w:rPr>
        <w:t xml:space="preserve"> (tikslumo)</w:t>
      </w:r>
      <w:r w:rsidRPr="00E21FAB">
        <w:rPr>
          <w:lang w:val="lt-LT"/>
        </w:rPr>
        <w:t xml:space="preserve"> vertinimo</w:t>
      </w:r>
      <w:r>
        <w:rPr>
          <w:lang w:val="lt-LT"/>
        </w:rPr>
        <w:t xml:space="preserve">, išvadų rengimo ir jų viešinimo tvarką. </w:t>
      </w:r>
    </w:p>
    <w:p w:rsidR="00F74BFE" w:rsidRPr="00E21FAB" w:rsidRDefault="00F74BFE" w:rsidP="00F74BFE">
      <w:pPr>
        <w:ind w:firstLine="851"/>
        <w:jc w:val="both"/>
        <w:rPr>
          <w:lang w:val="lt-LT"/>
        </w:rPr>
      </w:pPr>
    </w:p>
    <w:p w:rsidR="00F74BFE" w:rsidRPr="00E21FAB" w:rsidRDefault="00F74BFE" w:rsidP="00F74BFE">
      <w:pPr>
        <w:tabs>
          <w:tab w:val="left" w:pos="1080"/>
        </w:tabs>
        <w:jc w:val="center"/>
        <w:rPr>
          <w:b/>
          <w:bCs/>
          <w:lang w:val="lt-LT"/>
        </w:rPr>
      </w:pPr>
      <w:r w:rsidRPr="00E21FAB">
        <w:rPr>
          <w:b/>
          <w:bCs/>
          <w:lang w:val="lt-LT"/>
        </w:rPr>
        <w:t xml:space="preserve">II. </w:t>
      </w:r>
      <w:r>
        <w:rPr>
          <w:b/>
          <w:bCs/>
          <w:lang w:val="lt-LT"/>
        </w:rPr>
        <w:t xml:space="preserve">PROGNOZUOJAMŲ PAJAMŲ </w:t>
      </w:r>
      <w:r w:rsidR="003D0977">
        <w:rPr>
          <w:b/>
          <w:bCs/>
          <w:lang w:val="lt-LT"/>
        </w:rPr>
        <w:t>PLANO</w:t>
      </w:r>
      <w:r w:rsidRPr="00E21FAB">
        <w:rPr>
          <w:b/>
          <w:bCs/>
          <w:lang w:val="lt-LT"/>
        </w:rPr>
        <w:t xml:space="preserve"> ŠALIŠKUMO VERTINIMAS</w:t>
      </w:r>
    </w:p>
    <w:p w:rsidR="00B608A2" w:rsidRPr="00B608A2" w:rsidRDefault="00B608A2" w:rsidP="00B608A2">
      <w:pPr>
        <w:rPr>
          <w:rFonts w:eastAsia="Calibri"/>
          <w:b/>
          <w:bCs/>
          <w:sz w:val="22"/>
          <w:szCs w:val="22"/>
          <w:lang w:val="lt-LT"/>
        </w:rPr>
      </w:pPr>
    </w:p>
    <w:p w:rsidR="00B608A2" w:rsidRDefault="00B608A2" w:rsidP="00B608A2">
      <w:pPr>
        <w:ind w:firstLine="180"/>
        <w:jc w:val="both"/>
        <w:rPr>
          <w:rFonts w:eastAsia="Calibri"/>
          <w:bCs/>
          <w:lang w:val="lt-LT"/>
        </w:rPr>
      </w:pPr>
      <w:r w:rsidRPr="00B608A2">
        <w:rPr>
          <w:rFonts w:eastAsia="Calibri"/>
          <w:bCs/>
          <w:lang w:val="lt-LT"/>
        </w:rPr>
        <w:t xml:space="preserve">2. </w:t>
      </w:r>
      <w:r>
        <w:rPr>
          <w:rFonts w:eastAsia="Calibri"/>
          <w:bCs/>
          <w:lang w:val="lt-LT"/>
        </w:rPr>
        <w:t>Prognozuojamų pajamų p</w:t>
      </w:r>
      <w:r w:rsidR="003D0977">
        <w:rPr>
          <w:rFonts w:eastAsia="Calibri"/>
          <w:bCs/>
          <w:lang w:val="lt-LT"/>
        </w:rPr>
        <w:t>lano</w:t>
      </w:r>
      <w:r w:rsidRPr="00B608A2">
        <w:rPr>
          <w:rFonts w:eastAsia="Calibri"/>
          <w:bCs/>
          <w:lang w:val="lt-LT"/>
        </w:rPr>
        <w:t xml:space="preserve"> šališkumo vertinimą atlieka </w:t>
      </w:r>
      <w:r w:rsidR="00012491">
        <w:rPr>
          <w:rFonts w:eastAsia="Calibri"/>
          <w:bCs/>
          <w:lang w:val="lt-LT"/>
        </w:rPr>
        <w:t xml:space="preserve">VSDF </w:t>
      </w:r>
      <w:r>
        <w:rPr>
          <w:rFonts w:eastAsia="Calibri"/>
          <w:bCs/>
          <w:lang w:val="lt-LT"/>
        </w:rPr>
        <w:t xml:space="preserve">valdybos prie Socialinės apsaugos ir darbo ministerijos </w:t>
      </w:r>
      <w:r w:rsidR="00012491">
        <w:rPr>
          <w:rFonts w:eastAsia="Calibri"/>
          <w:bCs/>
          <w:lang w:val="lt-LT"/>
        </w:rPr>
        <w:t xml:space="preserve">(toliau –VSDF valdyba) </w:t>
      </w:r>
      <w:r>
        <w:rPr>
          <w:rFonts w:eastAsia="Calibri"/>
          <w:bCs/>
          <w:lang w:val="lt-LT"/>
        </w:rPr>
        <w:t>Statistikos analizės ir prognozės skyrius</w:t>
      </w:r>
      <w:r w:rsidR="00012491">
        <w:rPr>
          <w:rFonts w:eastAsia="Calibri"/>
          <w:bCs/>
          <w:lang w:val="lt-LT"/>
        </w:rPr>
        <w:t xml:space="preserve"> (toliau - Statistikos analizės ir prognozės skyrius) </w:t>
      </w:r>
      <w:r w:rsidRPr="00B608A2">
        <w:rPr>
          <w:rFonts w:eastAsia="Calibri"/>
          <w:bCs/>
          <w:lang w:val="lt-LT"/>
        </w:rPr>
        <w:t>.</w:t>
      </w:r>
    </w:p>
    <w:p w:rsidR="00671E66" w:rsidRDefault="00671E66" w:rsidP="00B608A2">
      <w:pPr>
        <w:ind w:firstLine="180"/>
        <w:jc w:val="both"/>
        <w:rPr>
          <w:rFonts w:eastAsia="Calibri"/>
          <w:bCs/>
          <w:lang w:val="lt-LT"/>
        </w:rPr>
      </w:pPr>
      <w:r>
        <w:rPr>
          <w:rFonts w:eastAsia="Calibri"/>
          <w:bCs/>
          <w:lang w:val="lt-LT"/>
        </w:rPr>
        <w:t>3.</w:t>
      </w:r>
      <w:r w:rsidRPr="00671E66">
        <w:rPr>
          <w:rFonts w:eastAsia="Calibri"/>
          <w:bCs/>
          <w:lang w:val="lt-LT"/>
        </w:rPr>
        <w:t xml:space="preserve"> </w:t>
      </w:r>
      <w:r>
        <w:rPr>
          <w:rFonts w:eastAsia="Calibri"/>
          <w:bCs/>
          <w:lang w:val="lt-LT"/>
        </w:rPr>
        <w:t>Prognozuojamų pajamų p</w:t>
      </w:r>
      <w:r w:rsidRPr="00B608A2">
        <w:rPr>
          <w:rFonts w:eastAsia="Calibri"/>
          <w:bCs/>
          <w:lang w:val="lt-LT"/>
        </w:rPr>
        <w:t>la</w:t>
      </w:r>
      <w:r w:rsidR="003D0977">
        <w:rPr>
          <w:rFonts w:eastAsia="Calibri"/>
          <w:bCs/>
          <w:lang w:val="lt-LT"/>
        </w:rPr>
        <w:t>no</w:t>
      </w:r>
      <w:r>
        <w:rPr>
          <w:rFonts w:eastAsia="Calibri"/>
          <w:bCs/>
          <w:lang w:val="lt-LT"/>
        </w:rPr>
        <w:t xml:space="preserve"> šališkumui vertinti naudojamas vienas </w:t>
      </w:r>
      <w:r w:rsidR="00F9411D">
        <w:rPr>
          <w:rFonts w:eastAsia="Calibri"/>
          <w:bCs/>
          <w:lang w:val="lt-LT"/>
        </w:rPr>
        <w:t xml:space="preserve"> didžiausią įtaką ( virš 90 proc.) biudžeto pajamoms turintis rodiklis – draudėjų ir apdraustųjų visomis socialinio draudimo rūšimis metinis darbo užmokesčio fondas. </w:t>
      </w:r>
    </w:p>
    <w:p w:rsidR="00B608A2" w:rsidRPr="00B608A2" w:rsidRDefault="00F9411D" w:rsidP="00F9411D">
      <w:pPr>
        <w:ind w:firstLine="180"/>
        <w:jc w:val="both"/>
        <w:rPr>
          <w:rFonts w:eastAsia="Calibri"/>
          <w:bCs/>
          <w:lang w:val="lt-LT"/>
        </w:rPr>
      </w:pPr>
      <w:r>
        <w:rPr>
          <w:rFonts w:eastAsia="Calibri"/>
          <w:bCs/>
          <w:lang w:val="lt-LT"/>
        </w:rPr>
        <w:t>4</w:t>
      </w:r>
      <w:r w:rsidR="00B608A2" w:rsidRPr="00B608A2">
        <w:rPr>
          <w:rFonts w:eastAsia="Calibri"/>
          <w:bCs/>
          <w:lang w:val="lt-LT"/>
        </w:rPr>
        <w:t xml:space="preserve">. </w:t>
      </w:r>
      <w:r w:rsidR="00B608A2">
        <w:rPr>
          <w:rFonts w:eastAsia="Calibri"/>
          <w:bCs/>
          <w:lang w:val="lt-LT"/>
        </w:rPr>
        <w:t>Prognozuojamų pajamų p</w:t>
      </w:r>
      <w:r w:rsidR="003D0977">
        <w:rPr>
          <w:rFonts w:eastAsia="Calibri"/>
          <w:bCs/>
          <w:lang w:val="lt-LT"/>
        </w:rPr>
        <w:t>lano</w:t>
      </w:r>
      <w:r w:rsidR="00B608A2" w:rsidRPr="00B608A2">
        <w:rPr>
          <w:rFonts w:eastAsia="Calibri"/>
          <w:bCs/>
          <w:lang w:val="lt-LT"/>
        </w:rPr>
        <w:t xml:space="preserve"> šališkumo </w:t>
      </w:r>
      <w:r w:rsidR="003D5A18">
        <w:rPr>
          <w:rFonts w:eastAsia="Calibri"/>
          <w:bCs/>
          <w:lang w:val="lt-LT"/>
        </w:rPr>
        <w:t>vertinimo objektas yra draudėjų ir apdraustųjų visomis socialinio draudimo rūšimis priskaičiuotos socialinio draudimo įmokos, nustatytos</w:t>
      </w:r>
      <w:r w:rsidR="00B608A2" w:rsidRPr="00B608A2">
        <w:rPr>
          <w:rFonts w:eastAsia="Calibri"/>
          <w:bCs/>
          <w:lang w:val="lt-LT"/>
        </w:rPr>
        <w:t xml:space="preserve"> Lietuvos Respublikos atitinkamų metų </w:t>
      </w:r>
      <w:r w:rsidR="00B608A2">
        <w:rPr>
          <w:rFonts w:eastAsia="Calibri"/>
          <w:bCs/>
          <w:lang w:val="lt-LT"/>
        </w:rPr>
        <w:t xml:space="preserve">Valstybinio socialinio draudimo fondo </w:t>
      </w:r>
      <w:r w:rsidR="00B608A2" w:rsidRPr="00B608A2">
        <w:rPr>
          <w:rFonts w:eastAsia="Calibri"/>
          <w:bCs/>
          <w:lang w:val="lt-LT"/>
        </w:rPr>
        <w:t>biudžeto rodiklių patvirt</w:t>
      </w:r>
      <w:r w:rsidR="00B608A2">
        <w:rPr>
          <w:rFonts w:eastAsia="Calibri"/>
          <w:bCs/>
          <w:lang w:val="lt-LT"/>
        </w:rPr>
        <w:t>inimo įstatymo 1 priede</w:t>
      </w:r>
      <w:r w:rsidR="00602409">
        <w:rPr>
          <w:rFonts w:eastAsia="Calibri"/>
          <w:bCs/>
          <w:lang w:val="lt-LT"/>
        </w:rPr>
        <w:t xml:space="preserve"> ir papildomose pajamų skaičiavimų lentelėse</w:t>
      </w:r>
      <w:r w:rsidR="00B608A2" w:rsidRPr="00B608A2">
        <w:rPr>
          <w:rFonts w:eastAsia="Calibri"/>
          <w:bCs/>
          <w:lang w:val="lt-LT"/>
        </w:rPr>
        <w:t>.</w:t>
      </w:r>
      <w:r w:rsidR="00AD153C">
        <w:rPr>
          <w:rFonts w:eastAsia="Calibri"/>
          <w:bCs/>
          <w:lang w:val="lt-LT"/>
        </w:rPr>
        <w:t xml:space="preserve"> Bendra planuojama draudėjų ir apdraustųjų visomis socialinio draudimo rūšimis priskaičiuota</w:t>
      </w:r>
      <w:r w:rsidR="008D139D">
        <w:rPr>
          <w:rFonts w:eastAsia="Calibri"/>
          <w:bCs/>
          <w:lang w:val="lt-LT"/>
        </w:rPr>
        <w:t xml:space="preserve"> metinė įmokų suma apskaičiuojama atitinkamų metų metinį apdraustųjų visomis socialinio draudimo rūšimis darbo užmokesčio fondą padauginus iš bendro socialinio draudimo įmokos tarifo.</w:t>
      </w:r>
    </w:p>
    <w:p w:rsidR="00B608A2" w:rsidRPr="00B608A2" w:rsidRDefault="00B608A2" w:rsidP="00F9411D">
      <w:pPr>
        <w:ind w:firstLine="180"/>
        <w:jc w:val="both"/>
        <w:rPr>
          <w:rFonts w:eastAsia="Calibri"/>
          <w:bCs/>
          <w:sz w:val="22"/>
          <w:szCs w:val="22"/>
          <w:lang w:val="lt-LT"/>
        </w:rPr>
      </w:pPr>
      <w:r w:rsidRPr="00B608A2">
        <w:rPr>
          <w:rFonts w:eastAsia="Calibri"/>
          <w:bCs/>
          <w:sz w:val="22"/>
          <w:szCs w:val="22"/>
          <w:lang w:val="lt-LT"/>
        </w:rPr>
        <w:t xml:space="preserve">5. Planų šališkumo vertinimo objektyvus kriterijus yra nagrinėjamų metų </w:t>
      </w:r>
      <w:r w:rsidR="0045044F">
        <w:rPr>
          <w:rFonts w:eastAsia="Calibri"/>
          <w:bCs/>
          <w:sz w:val="22"/>
          <w:szCs w:val="22"/>
          <w:lang w:val="lt-LT"/>
        </w:rPr>
        <w:t>draudėjų ir apdraustųjų visomis socialinio draudimo rūšimis priskaičiuotų įmokų plano</w:t>
      </w:r>
      <w:r w:rsidRPr="00B608A2">
        <w:rPr>
          <w:rFonts w:eastAsia="Calibri"/>
          <w:bCs/>
          <w:sz w:val="22"/>
          <w:szCs w:val="22"/>
          <w:lang w:val="lt-LT"/>
        </w:rPr>
        <w:t xml:space="preserve"> ir nagrinėjamų metų </w:t>
      </w:r>
      <w:r w:rsidR="0045044F">
        <w:rPr>
          <w:rFonts w:eastAsia="Calibri"/>
          <w:bCs/>
          <w:sz w:val="22"/>
          <w:szCs w:val="22"/>
          <w:lang w:val="lt-LT"/>
        </w:rPr>
        <w:t xml:space="preserve">atitinkamų įmokų  techninio plano </w:t>
      </w:r>
      <w:r w:rsidRPr="00B608A2">
        <w:rPr>
          <w:rFonts w:eastAsia="Calibri"/>
          <w:bCs/>
          <w:sz w:val="22"/>
          <w:szCs w:val="22"/>
          <w:lang w:val="lt-LT"/>
        </w:rPr>
        <w:t xml:space="preserve"> paklaidos ir jų skirtumai.</w:t>
      </w:r>
    </w:p>
    <w:p w:rsidR="00B608A2" w:rsidRPr="00B608A2" w:rsidRDefault="00B608A2" w:rsidP="00B608A2">
      <w:pPr>
        <w:ind w:firstLine="180"/>
        <w:jc w:val="both"/>
        <w:rPr>
          <w:rFonts w:eastAsia="Calibri"/>
          <w:bCs/>
          <w:sz w:val="22"/>
          <w:szCs w:val="22"/>
          <w:lang w:val="lt-LT"/>
        </w:rPr>
      </w:pPr>
      <w:r w:rsidRPr="00B608A2">
        <w:rPr>
          <w:rFonts w:eastAsia="Calibri"/>
          <w:bCs/>
          <w:sz w:val="22"/>
          <w:szCs w:val="22"/>
          <w:lang w:val="lt-LT"/>
        </w:rPr>
        <w:t>6. Techninis planas apskaičiuojamas pagal šią formulę:</w:t>
      </w:r>
    </w:p>
    <w:p w:rsidR="00B608A2" w:rsidRPr="00B608A2" w:rsidRDefault="00B608A2" w:rsidP="00B608A2">
      <w:pPr>
        <w:jc w:val="both"/>
        <w:rPr>
          <w:rFonts w:eastAsia="Calibri"/>
          <w:bCs/>
          <w:sz w:val="22"/>
          <w:szCs w:val="22"/>
          <w:lang w:val="lt-LT"/>
        </w:rPr>
      </w:pPr>
    </w:p>
    <w:p w:rsidR="00B608A2" w:rsidRPr="00E2175E" w:rsidRDefault="00E71D48" w:rsidP="00B608A2">
      <w:pPr>
        <w:jc w:val="both"/>
        <w:rPr>
          <w:rFonts w:eastAsia="Calibri"/>
          <w:bCs/>
          <w:sz w:val="28"/>
          <w:szCs w:val="28"/>
          <w:lang w:val="lt-LT"/>
        </w:rPr>
      </w:pPr>
      <m:oMath>
        <m:sSubSup>
          <m:sSubSupPr>
            <m:ctrlPr>
              <w:rPr>
                <w:rFonts w:ascii="Cambria Math" w:hAnsi="Cambria Math"/>
                <w:bCs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x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t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techn</m:t>
            </m:r>
          </m:sup>
        </m:sSubSup>
        <m:r>
          <w:rPr>
            <w:rFonts w:ascii="Cambria Math" w:hAnsi="Cambria Math"/>
            <w:sz w:val="28"/>
            <w:szCs w:val="28"/>
          </w:rPr>
          <m:t>=</m:t>
        </m:r>
        <m:sSubSup>
          <m:sSubSupPr>
            <m:ctrlPr>
              <w:rPr>
                <w:rFonts w:ascii="Cambria Math" w:hAnsi="Cambria Math"/>
                <w:bCs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x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t-1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fakt</m:t>
            </m:r>
          </m:sup>
        </m:sSubSup>
        <m:r>
          <w:rPr>
            <w:rFonts w:ascii="Cambria Math" w:hAnsi="Cambria Math"/>
            <w:sz w:val="28"/>
            <w:szCs w:val="28"/>
          </w:rPr>
          <m:t xml:space="preserve">* </m:t>
        </m:r>
        <m:f>
          <m:fPr>
            <m:ctrlPr>
              <w:rPr>
                <w:rFonts w:ascii="Cambria Math" w:hAnsi="Cambria Math"/>
                <w:bCs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bCs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bazė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t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bCs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bazė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t-1</m:t>
                </m:r>
              </m:sub>
            </m:sSub>
          </m:den>
        </m:f>
      </m:oMath>
      <w:r w:rsidR="00E2175E">
        <w:rPr>
          <w:rFonts w:eastAsia="Calibri"/>
          <w:bCs/>
          <w:sz w:val="28"/>
          <w:szCs w:val="28"/>
        </w:rPr>
        <w:t xml:space="preserve">  , </w:t>
      </w:r>
      <w:proofErr w:type="spellStart"/>
      <w:r w:rsidR="00E2175E" w:rsidRPr="00E2175E">
        <w:rPr>
          <w:rFonts w:eastAsia="Calibri"/>
          <w:bCs/>
          <w:sz w:val="22"/>
          <w:szCs w:val="22"/>
        </w:rPr>
        <w:t>kur</w:t>
      </w:r>
      <w:proofErr w:type="spellEnd"/>
      <w:r w:rsidR="00E2175E" w:rsidRPr="00E2175E">
        <w:rPr>
          <w:rFonts w:eastAsia="Calibri"/>
          <w:bCs/>
          <w:sz w:val="22"/>
          <w:szCs w:val="22"/>
        </w:rPr>
        <w:t xml:space="preserve"> </w:t>
      </w:r>
    </w:p>
    <w:p w:rsidR="00B608A2" w:rsidRPr="00B608A2" w:rsidRDefault="00164030" w:rsidP="00B608A2">
      <w:pPr>
        <w:jc w:val="both"/>
        <w:rPr>
          <w:rFonts w:eastAsia="Calibri"/>
          <w:bCs/>
          <w:sz w:val="22"/>
          <w:szCs w:val="22"/>
          <w:lang w:val="lt-LT"/>
        </w:rPr>
      </w:pPr>
      <w:r w:rsidRPr="00164030">
        <w:rPr>
          <w:rFonts w:ascii="Lucida Calligraphy" w:eastAsia="Calibri" w:hAnsi="Lucida Calligraphy"/>
          <w:bCs/>
          <w:sz w:val="22"/>
          <w:szCs w:val="22"/>
          <w:lang w:val="lt-LT"/>
        </w:rPr>
        <w:t>X</w:t>
      </w:r>
      <w:r w:rsidRPr="00164030">
        <w:rPr>
          <w:rFonts w:ascii="Lucida Calligraphy" w:eastAsia="Calibri" w:hAnsi="Lucida Calligraphy"/>
          <w:bCs/>
          <w:sz w:val="22"/>
          <w:szCs w:val="22"/>
          <w:vertAlign w:val="superscript"/>
          <w:lang w:val="lt-LT"/>
        </w:rPr>
        <w:t xml:space="preserve"> </w:t>
      </w:r>
      <w:proofErr w:type="spellStart"/>
      <w:r w:rsidRPr="00164030">
        <w:rPr>
          <w:rFonts w:ascii="Lucida Calligraphy" w:eastAsia="Calibri" w:hAnsi="Lucida Calligraphy"/>
          <w:bCs/>
          <w:sz w:val="28"/>
          <w:szCs w:val="28"/>
          <w:vertAlign w:val="superscript"/>
          <w:lang w:val="lt-LT"/>
        </w:rPr>
        <w:t>techn</w:t>
      </w:r>
      <w:proofErr w:type="spellEnd"/>
      <w:r w:rsidRPr="00164030">
        <w:rPr>
          <w:rFonts w:eastAsia="Calibri"/>
          <w:bCs/>
          <w:sz w:val="28"/>
          <w:szCs w:val="28"/>
          <w:vertAlign w:val="superscript"/>
          <w:lang w:val="lt-LT"/>
        </w:rPr>
        <w:t xml:space="preserve"> </w:t>
      </w:r>
      <w:r>
        <w:rPr>
          <w:rFonts w:eastAsia="Calibri"/>
          <w:bCs/>
          <w:sz w:val="22"/>
          <w:szCs w:val="22"/>
          <w:vertAlign w:val="superscript"/>
          <w:lang w:val="lt-LT"/>
        </w:rPr>
        <w:t xml:space="preserve">  </w:t>
      </w:r>
      <w:r w:rsidR="00B608A2" w:rsidRPr="00B608A2">
        <w:rPr>
          <w:rFonts w:eastAsia="Calibri"/>
          <w:bCs/>
          <w:sz w:val="22"/>
          <w:szCs w:val="22"/>
          <w:lang w:val="lt-LT"/>
        </w:rPr>
        <w:t>– techninis planas;</w:t>
      </w:r>
    </w:p>
    <w:p w:rsidR="00B608A2" w:rsidRDefault="0099533F" w:rsidP="00B608A2">
      <w:pPr>
        <w:jc w:val="both"/>
        <w:rPr>
          <w:rFonts w:eastAsia="Calibri"/>
          <w:bCs/>
          <w:sz w:val="22"/>
          <w:szCs w:val="22"/>
          <w:lang w:val="lt-LT"/>
        </w:rPr>
      </w:pPr>
      <w:r w:rsidRPr="0099533F">
        <w:rPr>
          <w:rFonts w:ascii="Lucida Calligraphy" w:eastAsia="Calibri" w:hAnsi="Lucida Calligraphy"/>
          <w:bCs/>
          <w:sz w:val="22"/>
          <w:szCs w:val="22"/>
          <w:lang w:val="lt-LT"/>
        </w:rPr>
        <w:t>X</w:t>
      </w:r>
      <w:r w:rsidR="00164030">
        <w:rPr>
          <w:rFonts w:ascii="Lucida Calligraphy" w:eastAsia="Calibri" w:hAnsi="Lucida Calligraphy"/>
          <w:bCs/>
          <w:sz w:val="22"/>
          <w:szCs w:val="22"/>
          <w:vertAlign w:val="superscript"/>
          <w:lang w:val="lt-LT"/>
        </w:rPr>
        <w:t xml:space="preserve"> </w:t>
      </w:r>
      <w:r w:rsidR="00164030" w:rsidRPr="00164030">
        <w:rPr>
          <w:rFonts w:ascii="Lucida Calligraphy" w:eastAsia="Calibri" w:hAnsi="Lucida Calligraphy"/>
          <w:bCs/>
          <w:sz w:val="28"/>
          <w:szCs w:val="28"/>
          <w:vertAlign w:val="superscript"/>
          <w:lang w:val="lt-LT"/>
        </w:rPr>
        <w:t xml:space="preserve"> </w:t>
      </w:r>
      <w:proofErr w:type="spellStart"/>
      <w:r w:rsidR="00164030" w:rsidRPr="00164030">
        <w:rPr>
          <w:rFonts w:ascii="Lucida Calligraphy" w:eastAsia="Calibri" w:hAnsi="Lucida Calligraphy"/>
          <w:bCs/>
          <w:sz w:val="28"/>
          <w:szCs w:val="28"/>
          <w:vertAlign w:val="superscript"/>
          <w:lang w:val="lt-LT"/>
        </w:rPr>
        <w:t>fakt</w:t>
      </w:r>
      <w:proofErr w:type="spellEnd"/>
      <w:r w:rsidR="00164030">
        <w:rPr>
          <w:rFonts w:ascii="Monotype Corsiva" w:eastAsia="Calibri" w:hAnsi="Monotype Corsiva"/>
          <w:bCs/>
          <w:sz w:val="22"/>
          <w:szCs w:val="22"/>
          <w:vertAlign w:val="superscript"/>
          <w:lang w:val="lt-LT"/>
        </w:rPr>
        <w:t xml:space="preserve"> </w:t>
      </w:r>
      <w:r w:rsidR="00164030">
        <w:rPr>
          <w:rFonts w:eastAsia="Calibri"/>
          <w:bCs/>
          <w:sz w:val="22"/>
          <w:szCs w:val="22"/>
          <w:lang w:val="lt-LT"/>
        </w:rPr>
        <w:t xml:space="preserve"> -  </w:t>
      </w:r>
      <w:r w:rsidR="00B608A2" w:rsidRPr="00B608A2">
        <w:rPr>
          <w:rFonts w:eastAsia="Calibri"/>
          <w:bCs/>
          <w:sz w:val="22"/>
          <w:szCs w:val="22"/>
          <w:lang w:val="lt-LT"/>
        </w:rPr>
        <w:t xml:space="preserve">faktinė </w:t>
      </w:r>
      <w:r w:rsidR="00164030">
        <w:rPr>
          <w:rFonts w:eastAsia="Calibri"/>
          <w:bCs/>
          <w:sz w:val="22"/>
          <w:szCs w:val="22"/>
          <w:lang w:val="lt-LT"/>
        </w:rPr>
        <w:t>atitinkamo laikotarpio draudėjų ir apdraustųjų visomis socialinio draudimo rūšimis priskaičiuotų įmokų suma</w:t>
      </w:r>
      <w:r w:rsidR="00B608A2" w:rsidRPr="00B608A2">
        <w:rPr>
          <w:rFonts w:eastAsia="Calibri"/>
          <w:bCs/>
          <w:sz w:val="22"/>
          <w:szCs w:val="22"/>
          <w:lang w:val="lt-LT"/>
        </w:rPr>
        <w:t>;</w:t>
      </w:r>
    </w:p>
    <w:p w:rsidR="00173D17" w:rsidRDefault="00173D17" w:rsidP="00B608A2">
      <w:pPr>
        <w:jc w:val="both"/>
        <w:rPr>
          <w:rFonts w:eastAsia="Calibri"/>
          <w:bCs/>
          <w:sz w:val="22"/>
          <w:szCs w:val="22"/>
          <w:lang w:val="lt-LT"/>
        </w:rPr>
      </w:pPr>
      <w:r>
        <w:rPr>
          <w:rFonts w:eastAsia="Calibri"/>
          <w:bCs/>
          <w:sz w:val="22"/>
          <w:szCs w:val="22"/>
          <w:lang w:val="lt-LT"/>
        </w:rPr>
        <w:t>t- nagrinėjami metai;</w:t>
      </w:r>
    </w:p>
    <w:p w:rsidR="00173D17" w:rsidRPr="00164030" w:rsidRDefault="00173D17" w:rsidP="00B608A2">
      <w:pPr>
        <w:jc w:val="both"/>
        <w:rPr>
          <w:rFonts w:ascii="Monotype Corsiva" w:eastAsia="Calibri" w:hAnsi="Monotype Corsiva"/>
          <w:bCs/>
          <w:sz w:val="22"/>
          <w:szCs w:val="22"/>
          <w:vertAlign w:val="superscript"/>
          <w:lang w:val="lt-LT"/>
        </w:rPr>
      </w:pPr>
      <w:r>
        <w:rPr>
          <w:rFonts w:eastAsia="Calibri"/>
          <w:bCs/>
          <w:sz w:val="22"/>
          <w:szCs w:val="22"/>
          <w:lang w:val="lt-LT"/>
        </w:rPr>
        <w:t xml:space="preserve">t-1 - </w:t>
      </w:r>
      <w:r w:rsidRPr="00B608A2">
        <w:rPr>
          <w:rFonts w:eastAsia="Calibri"/>
          <w:bCs/>
          <w:sz w:val="22"/>
          <w:szCs w:val="22"/>
          <w:lang w:val="lt-LT"/>
        </w:rPr>
        <w:t>met</w:t>
      </w:r>
      <w:r>
        <w:rPr>
          <w:rFonts w:eastAsia="Calibri"/>
          <w:bCs/>
          <w:sz w:val="22"/>
          <w:szCs w:val="22"/>
          <w:lang w:val="lt-LT"/>
        </w:rPr>
        <w:t>ai</w:t>
      </w:r>
      <w:r w:rsidRPr="00B608A2">
        <w:rPr>
          <w:rFonts w:eastAsia="Calibri"/>
          <w:bCs/>
          <w:sz w:val="22"/>
          <w:szCs w:val="22"/>
          <w:lang w:val="lt-LT"/>
        </w:rPr>
        <w:t xml:space="preserve"> prieš nagrinėjamus metus</w:t>
      </w:r>
      <w:r>
        <w:rPr>
          <w:rFonts w:eastAsia="Calibri"/>
          <w:bCs/>
          <w:sz w:val="22"/>
          <w:szCs w:val="22"/>
          <w:lang w:val="lt-LT"/>
        </w:rPr>
        <w:t>;</w:t>
      </w:r>
    </w:p>
    <w:p w:rsidR="00B608A2" w:rsidRPr="00B608A2" w:rsidRDefault="00164030" w:rsidP="00B608A2">
      <w:pPr>
        <w:jc w:val="both"/>
        <w:rPr>
          <w:rFonts w:eastAsia="Calibri"/>
          <w:bCs/>
          <w:sz w:val="22"/>
          <w:szCs w:val="22"/>
          <w:lang w:val="lt-LT"/>
        </w:rPr>
      </w:pPr>
      <w:r w:rsidRPr="00E2175E">
        <w:rPr>
          <w:rFonts w:ascii="Cambria Math" w:eastAsia="Calibri" w:hAnsi="Cambria Math"/>
          <w:i/>
          <w:noProof/>
          <w:sz w:val="22"/>
          <w:szCs w:val="22"/>
          <w:lang w:val="lt-LT" w:eastAsia="lt-LT"/>
        </w:rPr>
        <w:t>bazė</w:t>
      </w:r>
      <w:r w:rsidRPr="00164030">
        <w:rPr>
          <w:rFonts w:ascii="Lucida Calligraphy" w:eastAsia="Calibri" w:hAnsi="Lucida Calligraphy"/>
          <w:noProof/>
          <w:sz w:val="22"/>
          <w:szCs w:val="22"/>
          <w:vertAlign w:val="subscript"/>
          <w:lang w:val="lt-LT" w:eastAsia="lt-LT"/>
        </w:rPr>
        <w:t xml:space="preserve"> </w:t>
      </w:r>
      <w:r>
        <w:rPr>
          <w:rFonts w:ascii="Lucida Calligraphy" w:eastAsia="Calibri" w:hAnsi="Lucida Calligraphy"/>
          <w:noProof/>
          <w:sz w:val="32"/>
          <w:szCs w:val="32"/>
          <w:vertAlign w:val="subscript"/>
          <w:lang w:val="lt-LT" w:eastAsia="lt-LT"/>
        </w:rPr>
        <w:t>t-1</w:t>
      </w:r>
      <w:r>
        <w:rPr>
          <w:rFonts w:eastAsia="Calibri"/>
          <w:noProof/>
          <w:sz w:val="22"/>
          <w:szCs w:val="22"/>
          <w:lang w:val="lt-LT" w:eastAsia="lt-LT"/>
        </w:rPr>
        <w:t xml:space="preserve"> </w:t>
      </w:r>
      <w:r w:rsidR="00B608A2" w:rsidRPr="00B608A2">
        <w:rPr>
          <w:rFonts w:eastAsia="Calibri"/>
          <w:bCs/>
          <w:sz w:val="22"/>
          <w:szCs w:val="22"/>
          <w:lang w:val="lt-LT"/>
        </w:rPr>
        <w:t xml:space="preserve"> –</w:t>
      </w:r>
      <w:r w:rsidR="005D0A3F">
        <w:rPr>
          <w:rFonts w:eastAsia="Calibri"/>
          <w:bCs/>
          <w:sz w:val="22"/>
          <w:szCs w:val="22"/>
          <w:lang w:val="lt-LT"/>
        </w:rPr>
        <w:t xml:space="preserve"> </w:t>
      </w:r>
      <w:r>
        <w:rPr>
          <w:rFonts w:eastAsia="Calibri"/>
          <w:bCs/>
          <w:sz w:val="22"/>
          <w:szCs w:val="22"/>
          <w:lang w:val="lt-LT"/>
        </w:rPr>
        <w:t xml:space="preserve">draudėjų ir apdraustųjų visomis socialinio draudimo rūšimis </w:t>
      </w:r>
      <w:r w:rsidR="005D0A3F">
        <w:rPr>
          <w:rFonts w:eastAsia="Calibri"/>
          <w:bCs/>
          <w:sz w:val="22"/>
          <w:szCs w:val="22"/>
          <w:lang w:val="lt-LT"/>
        </w:rPr>
        <w:t xml:space="preserve">priskaičiuotoms įmokoms </w:t>
      </w:r>
      <w:r w:rsidR="00B608A2" w:rsidRPr="00B608A2">
        <w:rPr>
          <w:rFonts w:eastAsia="Calibri"/>
          <w:bCs/>
          <w:sz w:val="22"/>
          <w:szCs w:val="22"/>
          <w:lang w:val="lt-LT"/>
        </w:rPr>
        <w:t xml:space="preserve">prognozuoti naudojamo atitinkamo makroekonominio rodiklio </w:t>
      </w:r>
      <w:r w:rsidR="00B608A2" w:rsidRPr="00B608A2">
        <w:rPr>
          <w:rFonts w:eastAsia="Calibri"/>
          <w:bCs/>
          <w:i/>
          <w:sz w:val="22"/>
          <w:szCs w:val="22"/>
          <w:lang w:val="lt-LT"/>
        </w:rPr>
        <w:t>t-1</w:t>
      </w:r>
      <w:r w:rsidR="00B608A2" w:rsidRPr="00B608A2">
        <w:rPr>
          <w:rFonts w:eastAsia="Calibri"/>
          <w:bCs/>
          <w:sz w:val="22"/>
          <w:szCs w:val="22"/>
          <w:lang w:val="lt-LT"/>
        </w:rPr>
        <w:t xml:space="preserve"> metų projekcija, kuri buvo žinoma tuo metu, k</w:t>
      </w:r>
      <w:r w:rsidR="005D0A3F">
        <w:rPr>
          <w:rFonts w:eastAsia="Calibri"/>
          <w:bCs/>
          <w:sz w:val="22"/>
          <w:szCs w:val="22"/>
          <w:lang w:val="lt-LT"/>
        </w:rPr>
        <w:t>ai buvo apskaičiuotas atitinkamas šių įmokų</w:t>
      </w:r>
      <w:r w:rsidR="00B608A2" w:rsidRPr="00B608A2">
        <w:rPr>
          <w:rFonts w:eastAsia="Calibri"/>
          <w:bCs/>
          <w:sz w:val="22"/>
          <w:szCs w:val="22"/>
          <w:lang w:val="lt-LT"/>
        </w:rPr>
        <w:t xml:space="preserve"> planas;</w:t>
      </w:r>
    </w:p>
    <w:p w:rsidR="00B608A2" w:rsidRPr="00B608A2" w:rsidRDefault="00B608A2" w:rsidP="00B608A2">
      <w:pPr>
        <w:jc w:val="both"/>
        <w:rPr>
          <w:rFonts w:eastAsia="Calibri"/>
          <w:bCs/>
          <w:sz w:val="22"/>
          <w:szCs w:val="22"/>
          <w:lang w:val="lt-LT"/>
        </w:rPr>
      </w:pPr>
      <w:r w:rsidRPr="00E2175E">
        <w:rPr>
          <w:rFonts w:eastAsia="Calibri"/>
          <w:bCs/>
          <w:i/>
          <w:sz w:val="22"/>
          <w:szCs w:val="22"/>
          <w:lang w:val="lt-LT"/>
        </w:rPr>
        <w:t xml:space="preserve"> </w:t>
      </w:r>
      <w:r w:rsidR="005D0A3F" w:rsidRPr="00E2175E">
        <w:rPr>
          <w:rFonts w:ascii="Cambria Math" w:eastAsia="Calibri" w:hAnsi="Cambria Math"/>
          <w:i/>
          <w:noProof/>
          <w:sz w:val="22"/>
          <w:szCs w:val="22"/>
          <w:lang w:val="lt-LT" w:eastAsia="lt-LT"/>
        </w:rPr>
        <w:t>bazė</w:t>
      </w:r>
      <w:r w:rsidR="005D0A3F" w:rsidRPr="00164030">
        <w:rPr>
          <w:rFonts w:ascii="Lucida Calligraphy" w:eastAsia="Calibri" w:hAnsi="Lucida Calligraphy"/>
          <w:noProof/>
          <w:sz w:val="22"/>
          <w:szCs w:val="22"/>
          <w:vertAlign w:val="subscript"/>
          <w:lang w:val="lt-LT" w:eastAsia="lt-LT"/>
        </w:rPr>
        <w:t xml:space="preserve"> </w:t>
      </w:r>
      <w:r w:rsidR="005D0A3F">
        <w:rPr>
          <w:rFonts w:ascii="Lucida Calligraphy" w:eastAsia="Calibri" w:hAnsi="Lucida Calligraphy"/>
          <w:noProof/>
          <w:sz w:val="32"/>
          <w:szCs w:val="32"/>
          <w:vertAlign w:val="subscript"/>
          <w:lang w:val="lt-LT" w:eastAsia="lt-LT"/>
        </w:rPr>
        <w:t>t</w:t>
      </w:r>
      <w:r w:rsidR="005D0A3F">
        <w:rPr>
          <w:rFonts w:eastAsia="Calibri"/>
          <w:noProof/>
          <w:sz w:val="22"/>
          <w:szCs w:val="22"/>
          <w:lang w:val="lt-LT" w:eastAsia="lt-LT"/>
        </w:rPr>
        <w:t xml:space="preserve"> </w:t>
      </w:r>
      <w:r w:rsidR="005D0A3F" w:rsidRPr="00B608A2">
        <w:rPr>
          <w:rFonts w:eastAsia="Calibri"/>
          <w:bCs/>
          <w:sz w:val="22"/>
          <w:szCs w:val="22"/>
          <w:lang w:val="lt-LT"/>
        </w:rPr>
        <w:t xml:space="preserve"> </w:t>
      </w:r>
      <w:r w:rsidRPr="00B608A2">
        <w:rPr>
          <w:rFonts w:eastAsia="Calibri"/>
          <w:bCs/>
          <w:sz w:val="22"/>
          <w:szCs w:val="22"/>
          <w:lang w:val="lt-LT"/>
        </w:rPr>
        <w:t>–</w:t>
      </w:r>
      <w:r w:rsidR="005D0A3F" w:rsidRPr="005D0A3F">
        <w:rPr>
          <w:rFonts w:eastAsia="Calibri"/>
          <w:bCs/>
          <w:sz w:val="22"/>
          <w:szCs w:val="22"/>
          <w:lang w:val="lt-LT"/>
        </w:rPr>
        <w:t xml:space="preserve"> </w:t>
      </w:r>
      <w:r w:rsidR="005D0A3F">
        <w:rPr>
          <w:rFonts w:eastAsia="Calibri"/>
          <w:bCs/>
          <w:sz w:val="22"/>
          <w:szCs w:val="22"/>
          <w:lang w:val="lt-LT"/>
        </w:rPr>
        <w:t xml:space="preserve">draudėjų ir apdraustųjų visomis socialinio draudimo rūšimis priskaičiuotoms įmokoms </w:t>
      </w:r>
      <w:r w:rsidRPr="00B608A2">
        <w:rPr>
          <w:rFonts w:eastAsia="Calibri"/>
          <w:bCs/>
          <w:sz w:val="22"/>
          <w:szCs w:val="22"/>
          <w:lang w:val="lt-LT"/>
        </w:rPr>
        <w:t>prognozuoti naudojamo atitinkamo makroekonominio rodiklio projekcija</w:t>
      </w:r>
      <w:r w:rsidRPr="00B608A2">
        <w:rPr>
          <w:rFonts w:eastAsia="Calibri"/>
          <w:bCs/>
          <w:i/>
          <w:sz w:val="22"/>
          <w:szCs w:val="22"/>
          <w:lang w:val="lt-LT"/>
        </w:rPr>
        <w:t xml:space="preserve"> t</w:t>
      </w:r>
      <w:r w:rsidRPr="00B608A2">
        <w:rPr>
          <w:rFonts w:eastAsia="Calibri"/>
          <w:bCs/>
          <w:sz w:val="22"/>
          <w:szCs w:val="22"/>
          <w:lang w:val="lt-LT"/>
        </w:rPr>
        <w:t xml:space="preserve"> metams, kuri buvo žinoma tuo metu, k</w:t>
      </w:r>
      <w:r w:rsidR="00261CC5">
        <w:rPr>
          <w:rFonts w:eastAsia="Calibri"/>
          <w:bCs/>
          <w:sz w:val="22"/>
          <w:szCs w:val="22"/>
          <w:lang w:val="lt-LT"/>
        </w:rPr>
        <w:t>ai buvo apskaičiuotas atitinkamas</w:t>
      </w:r>
      <w:r w:rsidRPr="00B608A2">
        <w:rPr>
          <w:rFonts w:eastAsia="Calibri"/>
          <w:bCs/>
          <w:sz w:val="22"/>
          <w:szCs w:val="22"/>
          <w:lang w:val="lt-LT"/>
        </w:rPr>
        <w:t xml:space="preserve"> </w:t>
      </w:r>
      <w:r w:rsidR="005D0A3F">
        <w:rPr>
          <w:rFonts w:eastAsia="Calibri"/>
          <w:bCs/>
          <w:sz w:val="22"/>
          <w:szCs w:val="22"/>
          <w:lang w:val="lt-LT"/>
        </w:rPr>
        <w:t xml:space="preserve">šių įmokų </w:t>
      </w:r>
      <w:r w:rsidRPr="00B608A2">
        <w:rPr>
          <w:rFonts w:eastAsia="Calibri"/>
          <w:bCs/>
          <w:sz w:val="22"/>
          <w:szCs w:val="22"/>
          <w:lang w:val="lt-LT"/>
        </w:rPr>
        <w:t>planas.</w:t>
      </w:r>
    </w:p>
    <w:p w:rsidR="00B608A2" w:rsidRPr="00B608A2" w:rsidRDefault="00B608A2" w:rsidP="00B608A2">
      <w:pPr>
        <w:ind w:firstLine="142"/>
        <w:jc w:val="both"/>
        <w:rPr>
          <w:rFonts w:eastAsia="Calibri"/>
          <w:bCs/>
          <w:sz w:val="22"/>
          <w:szCs w:val="22"/>
          <w:lang w:val="lt-LT"/>
        </w:rPr>
      </w:pPr>
      <w:r w:rsidRPr="00B608A2">
        <w:rPr>
          <w:rFonts w:eastAsia="Calibri"/>
          <w:bCs/>
          <w:sz w:val="22"/>
          <w:szCs w:val="22"/>
          <w:lang w:val="lt-LT"/>
        </w:rPr>
        <w:lastRenderedPageBreak/>
        <w:t>7. Te</w:t>
      </w:r>
      <w:r w:rsidR="005D0A3F">
        <w:rPr>
          <w:rFonts w:eastAsia="Calibri"/>
          <w:bCs/>
          <w:sz w:val="22"/>
          <w:szCs w:val="22"/>
          <w:lang w:val="lt-LT"/>
        </w:rPr>
        <w:t>chninis planas skirtas tik plano</w:t>
      </w:r>
      <w:r w:rsidRPr="00B608A2">
        <w:rPr>
          <w:rFonts w:eastAsia="Calibri"/>
          <w:bCs/>
          <w:sz w:val="22"/>
          <w:szCs w:val="22"/>
          <w:lang w:val="lt-LT"/>
        </w:rPr>
        <w:t xml:space="preserve"> šališkumui vertinti. Techninius planus kiekvienais metais iki gegužės 15 dienos apskaičiuoja</w:t>
      </w:r>
      <w:r w:rsidR="005D0A3F">
        <w:rPr>
          <w:rFonts w:eastAsia="Calibri"/>
          <w:bCs/>
          <w:sz w:val="22"/>
          <w:szCs w:val="22"/>
          <w:lang w:val="lt-LT"/>
        </w:rPr>
        <w:t xml:space="preserve"> </w:t>
      </w:r>
      <w:r w:rsidR="008935A0">
        <w:rPr>
          <w:rFonts w:eastAsia="Calibri"/>
          <w:bCs/>
          <w:sz w:val="22"/>
          <w:szCs w:val="22"/>
          <w:lang w:val="lt-LT"/>
        </w:rPr>
        <w:t>S</w:t>
      </w:r>
      <w:r w:rsidR="005D0A3F">
        <w:rPr>
          <w:rFonts w:eastAsia="Calibri"/>
          <w:bCs/>
          <w:sz w:val="22"/>
          <w:szCs w:val="22"/>
          <w:lang w:val="lt-LT"/>
        </w:rPr>
        <w:t>tatistikos analizės ir prognozės skyrius</w:t>
      </w:r>
      <w:r w:rsidRPr="00B608A2">
        <w:rPr>
          <w:rFonts w:eastAsia="Calibri"/>
          <w:bCs/>
          <w:sz w:val="22"/>
          <w:szCs w:val="22"/>
          <w:lang w:val="lt-LT"/>
        </w:rPr>
        <w:t>.</w:t>
      </w:r>
    </w:p>
    <w:p w:rsidR="00B608A2" w:rsidRPr="00B608A2" w:rsidRDefault="00CE4C8F" w:rsidP="00E2175E">
      <w:pPr>
        <w:ind w:firstLine="142"/>
        <w:jc w:val="both"/>
        <w:rPr>
          <w:rFonts w:eastAsia="Calibri"/>
          <w:bCs/>
          <w:sz w:val="22"/>
          <w:szCs w:val="22"/>
          <w:lang w:val="lt-LT"/>
        </w:rPr>
      </w:pPr>
      <w:r>
        <w:rPr>
          <w:rFonts w:eastAsia="Calibri"/>
          <w:bCs/>
          <w:sz w:val="22"/>
          <w:szCs w:val="22"/>
          <w:lang w:val="lt-LT"/>
        </w:rPr>
        <w:t>8. Plano</w:t>
      </w:r>
      <w:r w:rsidR="00B608A2" w:rsidRPr="00B608A2">
        <w:rPr>
          <w:rFonts w:eastAsia="Calibri"/>
          <w:bCs/>
          <w:sz w:val="22"/>
          <w:szCs w:val="22"/>
          <w:lang w:val="lt-LT"/>
        </w:rPr>
        <w:t xml:space="preserve"> šališkumo vertin</w:t>
      </w:r>
      <w:r>
        <w:rPr>
          <w:rFonts w:eastAsia="Calibri"/>
          <w:bCs/>
          <w:sz w:val="22"/>
          <w:szCs w:val="22"/>
          <w:lang w:val="lt-LT"/>
        </w:rPr>
        <w:t xml:space="preserve">imo duomenų šaltiniai pateikti </w:t>
      </w:r>
      <w:r w:rsidR="00B608A2" w:rsidRPr="00B608A2">
        <w:rPr>
          <w:rFonts w:eastAsia="Calibri"/>
          <w:bCs/>
          <w:sz w:val="22"/>
          <w:szCs w:val="22"/>
          <w:lang w:val="lt-LT"/>
        </w:rPr>
        <w:t xml:space="preserve"> lentelėje:</w:t>
      </w:r>
    </w:p>
    <w:p w:rsidR="00B608A2" w:rsidRPr="00B608A2" w:rsidRDefault="00B608A2" w:rsidP="00B608A2">
      <w:pPr>
        <w:jc w:val="both"/>
        <w:rPr>
          <w:rFonts w:eastAsia="Calibri"/>
          <w:bCs/>
          <w:sz w:val="22"/>
          <w:szCs w:val="22"/>
          <w:lang w:val="lt-LT"/>
        </w:rPr>
      </w:pPr>
      <w:r w:rsidRPr="00B608A2">
        <w:rPr>
          <w:rFonts w:eastAsia="Calibri"/>
          <w:bCs/>
          <w:sz w:val="22"/>
          <w:szCs w:val="22"/>
          <w:lang w:val="lt-LT"/>
        </w:rPr>
        <w:t xml:space="preserve"> lentelė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6"/>
        <w:gridCol w:w="5789"/>
        <w:gridCol w:w="3509"/>
      </w:tblGrid>
      <w:tr w:rsidR="00B608A2" w:rsidRPr="00042269" w:rsidTr="00F92292">
        <w:trPr>
          <w:tblHeader/>
        </w:trPr>
        <w:tc>
          <w:tcPr>
            <w:tcW w:w="556" w:type="dxa"/>
          </w:tcPr>
          <w:p w:rsidR="00B608A2" w:rsidRPr="00042269" w:rsidRDefault="00B608A2" w:rsidP="00B608A2">
            <w:pPr>
              <w:jc w:val="center"/>
              <w:rPr>
                <w:rFonts w:eastAsia="Calibri"/>
                <w:bCs/>
                <w:i/>
                <w:sz w:val="22"/>
                <w:szCs w:val="22"/>
                <w:lang w:val="lt-LT"/>
              </w:rPr>
            </w:pPr>
            <w:r w:rsidRPr="00042269">
              <w:rPr>
                <w:rFonts w:eastAsia="Calibri"/>
                <w:bCs/>
                <w:i/>
                <w:sz w:val="22"/>
                <w:szCs w:val="22"/>
                <w:lang w:val="lt-LT"/>
              </w:rPr>
              <w:t>Eil. Nr.</w:t>
            </w:r>
          </w:p>
        </w:tc>
        <w:tc>
          <w:tcPr>
            <w:tcW w:w="5789" w:type="dxa"/>
          </w:tcPr>
          <w:p w:rsidR="00B608A2" w:rsidRPr="00042269" w:rsidRDefault="00B608A2" w:rsidP="00B608A2">
            <w:pPr>
              <w:jc w:val="center"/>
              <w:rPr>
                <w:rFonts w:eastAsia="Calibri"/>
                <w:bCs/>
                <w:i/>
                <w:sz w:val="22"/>
                <w:szCs w:val="22"/>
                <w:lang w:val="lt-LT"/>
              </w:rPr>
            </w:pPr>
            <w:r w:rsidRPr="00042269">
              <w:rPr>
                <w:rFonts w:eastAsia="Calibri"/>
                <w:bCs/>
                <w:i/>
                <w:sz w:val="22"/>
                <w:szCs w:val="22"/>
                <w:lang w:val="lt-LT"/>
              </w:rPr>
              <w:t>Duomenys</w:t>
            </w:r>
          </w:p>
        </w:tc>
        <w:tc>
          <w:tcPr>
            <w:tcW w:w="3509" w:type="dxa"/>
          </w:tcPr>
          <w:p w:rsidR="00B608A2" w:rsidRPr="00042269" w:rsidRDefault="00B608A2" w:rsidP="00B608A2">
            <w:pPr>
              <w:jc w:val="center"/>
              <w:rPr>
                <w:rFonts w:eastAsia="Calibri"/>
                <w:bCs/>
                <w:i/>
                <w:sz w:val="22"/>
                <w:szCs w:val="22"/>
                <w:lang w:val="lt-LT"/>
              </w:rPr>
            </w:pPr>
            <w:r w:rsidRPr="00042269">
              <w:rPr>
                <w:rFonts w:eastAsia="Calibri"/>
                <w:bCs/>
                <w:i/>
                <w:sz w:val="22"/>
                <w:szCs w:val="22"/>
                <w:lang w:val="lt-LT"/>
              </w:rPr>
              <w:t>Šaltinis</w:t>
            </w:r>
          </w:p>
        </w:tc>
      </w:tr>
      <w:tr w:rsidR="00B608A2" w:rsidRPr="00B608A2" w:rsidTr="00F92292">
        <w:trPr>
          <w:trHeight w:val="1007"/>
        </w:trPr>
        <w:tc>
          <w:tcPr>
            <w:tcW w:w="556" w:type="dxa"/>
          </w:tcPr>
          <w:p w:rsidR="00B608A2" w:rsidRPr="00B608A2" w:rsidDel="00DF537B" w:rsidRDefault="00B608A2" w:rsidP="00B608A2">
            <w:pPr>
              <w:jc w:val="both"/>
              <w:rPr>
                <w:rFonts w:eastAsia="Calibri"/>
                <w:bCs/>
                <w:sz w:val="22"/>
                <w:szCs w:val="22"/>
                <w:lang w:val="lt-LT"/>
              </w:rPr>
            </w:pPr>
            <w:r w:rsidRPr="00B608A2">
              <w:rPr>
                <w:rFonts w:eastAsia="Calibri"/>
                <w:bCs/>
                <w:sz w:val="22"/>
                <w:szCs w:val="22"/>
                <w:lang w:val="lt-LT"/>
              </w:rPr>
              <w:t>1.</w:t>
            </w:r>
          </w:p>
        </w:tc>
        <w:tc>
          <w:tcPr>
            <w:tcW w:w="5789" w:type="dxa"/>
          </w:tcPr>
          <w:p w:rsidR="00B608A2" w:rsidRPr="00B608A2" w:rsidRDefault="008935A0" w:rsidP="00B608A2">
            <w:pPr>
              <w:jc w:val="both"/>
              <w:rPr>
                <w:rFonts w:eastAsia="Calibri"/>
                <w:bCs/>
                <w:sz w:val="22"/>
                <w:szCs w:val="22"/>
                <w:lang w:val="lt-LT"/>
              </w:rPr>
            </w:pPr>
            <w:r>
              <w:rPr>
                <w:rFonts w:eastAsia="Calibri"/>
                <w:bCs/>
                <w:sz w:val="22"/>
                <w:szCs w:val="22"/>
                <w:lang w:val="lt-LT"/>
              </w:rPr>
              <w:t xml:space="preserve">Draudėjų ir apdraustųjų visomis socialinio draudimo rūšimis priskaičiuotų socialinio draudimo įmokų </w:t>
            </w:r>
            <w:r w:rsidR="00B608A2" w:rsidRPr="00B608A2">
              <w:rPr>
                <w:rFonts w:eastAsia="Calibri"/>
                <w:bCs/>
                <w:sz w:val="22"/>
                <w:szCs w:val="22"/>
                <w:lang w:val="lt-LT"/>
              </w:rPr>
              <w:t>planai</w:t>
            </w:r>
          </w:p>
        </w:tc>
        <w:tc>
          <w:tcPr>
            <w:tcW w:w="3509" w:type="dxa"/>
          </w:tcPr>
          <w:p w:rsidR="00B608A2" w:rsidRPr="00B608A2" w:rsidRDefault="00B608A2" w:rsidP="008935A0">
            <w:pPr>
              <w:rPr>
                <w:rFonts w:eastAsia="Calibri"/>
                <w:bCs/>
                <w:sz w:val="22"/>
                <w:szCs w:val="22"/>
                <w:lang w:val="lt-LT"/>
              </w:rPr>
            </w:pPr>
            <w:r w:rsidRPr="00B608A2">
              <w:rPr>
                <w:rFonts w:eastAsia="Calibri"/>
                <w:bCs/>
                <w:sz w:val="22"/>
                <w:szCs w:val="22"/>
                <w:lang w:val="lt-LT"/>
              </w:rPr>
              <w:t xml:space="preserve">Lietuvos Respublikos atitinkamų metų </w:t>
            </w:r>
            <w:r w:rsidR="008935A0">
              <w:rPr>
                <w:rFonts w:eastAsia="Calibri"/>
                <w:bCs/>
                <w:sz w:val="22"/>
                <w:szCs w:val="22"/>
                <w:lang w:val="lt-LT"/>
              </w:rPr>
              <w:t>valstybinio  socialinio draudimo biudžeto</w:t>
            </w:r>
            <w:r w:rsidRPr="00B608A2">
              <w:rPr>
                <w:rFonts w:eastAsia="Calibri"/>
                <w:bCs/>
                <w:sz w:val="22"/>
                <w:szCs w:val="22"/>
                <w:lang w:val="lt-LT"/>
              </w:rPr>
              <w:t xml:space="preserve"> rodiklių patvirtinimo įstatymas</w:t>
            </w:r>
          </w:p>
        </w:tc>
      </w:tr>
      <w:tr w:rsidR="00B608A2" w:rsidRPr="00B608A2" w:rsidTr="00F92292">
        <w:tc>
          <w:tcPr>
            <w:tcW w:w="556" w:type="dxa"/>
          </w:tcPr>
          <w:p w:rsidR="00B608A2" w:rsidRPr="00B608A2" w:rsidRDefault="00B608A2" w:rsidP="00B608A2">
            <w:pPr>
              <w:jc w:val="both"/>
              <w:rPr>
                <w:rFonts w:eastAsia="Calibri"/>
                <w:bCs/>
                <w:sz w:val="22"/>
                <w:szCs w:val="22"/>
                <w:lang w:val="lt-LT"/>
              </w:rPr>
            </w:pPr>
            <w:r w:rsidRPr="00B608A2">
              <w:rPr>
                <w:rFonts w:eastAsia="Calibri"/>
                <w:bCs/>
                <w:sz w:val="22"/>
                <w:szCs w:val="22"/>
                <w:lang w:val="lt-LT"/>
              </w:rPr>
              <w:t>2.</w:t>
            </w:r>
          </w:p>
        </w:tc>
        <w:tc>
          <w:tcPr>
            <w:tcW w:w="5789" w:type="dxa"/>
          </w:tcPr>
          <w:p w:rsidR="00B608A2" w:rsidRPr="00B608A2" w:rsidRDefault="00B608A2" w:rsidP="00B608A2">
            <w:pPr>
              <w:jc w:val="both"/>
              <w:rPr>
                <w:rFonts w:eastAsia="Calibri"/>
                <w:bCs/>
                <w:sz w:val="22"/>
                <w:szCs w:val="22"/>
                <w:lang w:val="lt-LT"/>
              </w:rPr>
            </w:pPr>
            <w:r w:rsidRPr="00B608A2">
              <w:rPr>
                <w:rFonts w:eastAsia="Calibri"/>
                <w:bCs/>
                <w:sz w:val="22"/>
                <w:szCs w:val="22"/>
                <w:lang w:val="lt-LT"/>
              </w:rPr>
              <w:t>Techniniai planai</w:t>
            </w:r>
          </w:p>
        </w:tc>
        <w:tc>
          <w:tcPr>
            <w:tcW w:w="3509" w:type="dxa"/>
          </w:tcPr>
          <w:p w:rsidR="00B608A2" w:rsidRPr="00B608A2" w:rsidRDefault="00012491" w:rsidP="00012491">
            <w:pPr>
              <w:jc w:val="both"/>
              <w:rPr>
                <w:rFonts w:eastAsia="Calibri"/>
                <w:bCs/>
                <w:sz w:val="22"/>
                <w:szCs w:val="22"/>
                <w:lang w:val="lt-LT"/>
              </w:rPr>
            </w:pPr>
            <w:r>
              <w:rPr>
                <w:rFonts w:eastAsia="Calibri"/>
                <w:bCs/>
                <w:sz w:val="22"/>
                <w:szCs w:val="22"/>
                <w:lang w:val="lt-LT"/>
              </w:rPr>
              <w:t>VSDF</w:t>
            </w:r>
            <w:r w:rsidR="008935A0">
              <w:rPr>
                <w:rFonts w:eastAsia="Calibri"/>
                <w:bCs/>
                <w:sz w:val="22"/>
                <w:szCs w:val="22"/>
                <w:lang w:val="lt-LT"/>
              </w:rPr>
              <w:t xml:space="preserve"> valdyba </w:t>
            </w:r>
          </w:p>
        </w:tc>
      </w:tr>
      <w:tr w:rsidR="00B608A2" w:rsidRPr="00B608A2" w:rsidTr="00F92292">
        <w:tc>
          <w:tcPr>
            <w:tcW w:w="556" w:type="dxa"/>
          </w:tcPr>
          <w:p w:rsidR="00B608A2" w:rsidRPr="00B608A2" w:rsidRDefault="00B608A2" w:rsidP="00B608A2">
            <w:pPr>
              <w:jc w:val="both"/>
              <w:rPr>
                <w:rFonts w:eastAsia="Calibri"/>
                <w:bCs/>
                <w:sz w:val="22"/>
                <w:szCs w:val="22"/>
                <w:lang w:val="lt-LT"/>
              </w:rPr>
            </w:pPr>
            <w:r w:rsidRPr="00B608A2">
              <w:rPr>
                <w:rFonts w:eastAsia="Calibri"/>
                <w:bCs/>
                <w:sz w:val="22"/>
                <w:szCs w:val="22"/>
                <w:lang w:val="lt-LT"/>
              </w:rPr>
              <w:t>3.</w:t>
            </w:r>
          </w:p>
        </w:tc>
        <w:tc>
          <w:tcPr>
            <w:tcW w:w="5789" w:type="dxa"/>
          </w:tcPr>
          <w:p w:rsidR="00B608A2" w:rsidRPr="00B608A2" w:rsidRDefault="00B608A2" w:rsidP="008935A0">
            <w:pPr>
              <w:jc w:val="both"/>
              <w:rPr>
                <w:rFonts w:eastAsia="Calibri"/>
                <w:bCs/>
                <w:sz w:val="22"/>
                <w:szCs w:val="22"/>
                <w:lang w:val="lt-LT"/>
              </w:rPr>
            </w:pPr>
            <w:r w:rsidRPr="00B608A2">
              <w:rPr>
                <w:rFonts w:eastAsia="Calibri"/>
                <w:bCs/>
                <w:sz w:val="22"/>
                <w:szCs w:val="22"/>
                <w:lang w:val="lt-LT"/>
              </w:rPr>
              <w:t xml:space="preserve">Faktinė </w:t>
            </w:r>
            <w:r w:rsidR="008935A0">
              <w:rPr>
                <w:rFonts w:eastAsia="Calibri"/>
                <w:bCs/>
                <w:sz w:val="22"/>
                <w:szCs w:val="22"/>
                <w:lang w:val="lt-LT"/>
              </w:rPr>
              <w:t xml:space="preserve">draudėjų ir apdraustųjų visomis socialinio draudimo rūšimis priskaičiuotų įmokų </w:t>
            </w:r>
            <w:r w:rsidRPr="00B608A2">
              <w:rPr>
                <w:rFonts w:eastAsia="Calibri"/>
                <w:bCs/>
                <w:sz w:val="22"/>
                <w:szCs w:val="22"/>
                <w:lang w:val="lt-LT"/>
              </w:rPr>
              <w:t>reikšmė</w:t>
            </w:r>
          </w:p>
        </w:tc>
        <w:tc>
          <w:tcPr>
            <w:tcW w:w="3509" w:type="dxa"/>
          </w:tcPr>
          <w:p w:rsidR="00B608A2" w:rsidRPr="00B608A2" w:rsidRDefault="00012491" w:rsidP="00012491">
            <w:pPr>
              <w:jc w:val="both"/>
              <w:rPr>
                <w:rFonts w:eastAsia="Calibri"/>
                <w:bCs/>
                <w:sz w:val="22"/>
                <w:szCs w:val="22"/>
                <w:lang w:val="lt-LT"/>
              </w:rPr>
            </w:pPr>
            <w:r>
              <w:rPr>
                <w:rFonts w:eastAsia="Calibri"/>
                <w:bCs/>
                <w:sz w:val="22"/>
                <w:szCs w:val="22"/>
                <w:lang w:val="lt-LT"/>
              </w:rPr>
              <w:t>VSDF</w:t>
            </w:r>
            <w:r w:rsidR="008935A0">
              <w:rPr>
                <w:rFonts w:eastAsia="Calibri"/>
                <w:bCs/>
                <w:sz w:val="22"/>
                <w:szCs w:val="22"/>
                <w:lang w:val="lt-LT"/>
              </w:rPr>
              <w:t xml:space="preserve"> valdyba </w:t>
            </w:r>
          </w:p>
        </w:tc>
      </w:tr>
      <w:tr w:rsidR="00B608A2" w:rsidRPr="00B608A2" w:rsidTr="00F92292">
        <w:tc>
          <w:tcPr>
            <w:tcW w:w="556" w:type="dxa"/>
          </w:tcPr>
          <w:p w:rsidR="00B608A2" w:rsidRPr="00B608A2" w:rsidRDefault="00B608A2" w:rsidP="00B608A2">
            <w:pPr>
              <w:jc w:val="both"/>
              <w:rPr>
                <w:rFonts w:eastAsia="Calibri"/>
                <w:bCs/>
                <w:sz w:val="22"/>
                <w:szCs w:val="22"/>
                <w:lang w:val="lt-LT"/>
              </w:rPr>
            </w:pPr>
            <w:r w:rsidRPr="00B608A2">
              <w:rPr>
                <w:rFonts w:eastAsia="Calibri"/>
                <w:bCs/>
                <w:sz w:val="22"/>
                <w:szCs w:val="22"/>
                <w:lang w:val="lt-LT"/>
              </w:rPr>
              <w:t>4.</w:t>
            </w:r>
          </w:p>
        </w:tc>
        <w:tc>
          <w:tcPr>
            <w:tcW w:w="5789" w:type="dxa"/>
          </w:tcPr>
          <w:p w:rsidR="00B608A2" w:rsidRPr="00B608A2" w:rsidRDefault="008935A0" w:rsidP="00B608A2">
            <w:pPr>
              <w:jc w:val="both"/>
              <w:rPr>
                <w:rFonts w:eastAsia="Calibri"/>
                <w:bCs/>
                <w:sz w:val="22"/>
                <w:szCs w:val="22"/>
                <w:lang w:val="lt-LT"/>
              </w:rPr>
            </w:pPr>
            <w:r>
              <w:rPr>
                <w:rFonts w:eastAsia="Calibri"/>
                <w:bCs/>
                <w:sz w:val="22"/>
                <w:szCs w:val="22"/>
                <w:lang w:val="lt-LT"/>
              </w:rPr>
              <w:t>Draudėjų ir apdraustųjų visomis socialinio draudimo rūšimis įmokoms  prognozuoti naudojamo</w:t>
            </w:r>
            <w:r w:rsidR="00B608A2" w:rsidRPr="00B608A2">
              <w:rPr>
                <w:rFonts w:eastAsia="Calibri"/>
                <w:bCs/>
                <w:sz w:val="22"/>
                <w:szCs w:val="22"/>
                <w:lang w:val="lt-LT"/>
              </w:rPr>
              <w:t xml:space="preserve"> </w:t>
            </w:r>
            <w:r>
              <w:rPr>
                <w:rFonts w:eastAsia="Calibri"/>
                <w:bCs/>
                <w:sz w:val="22"/>
                <w:szCs w:val="22"/>
                <w:lang w:val="lt-LT"/>
              </w:rPr>
              <w:t xml:space="preserve">makroekonominio rodiklio reikšmė </w:t>
            </w:r>
            <w:r w:rsidR="00B608A2" w:rsidRPr="00B608A2">
              <w:rPr>
                <w:rFonts w:eastAsia="Calibri"/>
                <w:bCs/>
                <w:sz w:val="22"/>
                <w:szCs w:val="22"/>
                <w:lang w:val="lt-LT"/>
              </w:rPr>
              <w:t>– darbo užmokesčio fondas (= vidutinis metinis sąlyginis darbuotojų skaičius x vidutinis metinis bruto darbo užmokestis)</w:t>
            </w:r>
          </w:p>
          <w:p w:rsidR="00B608A2" w:rsidRPr="00B608A2" w:rsidRDefault="00B608A2" w:rsidP="00B608A2">
            <w:pPr>
              <w:jc w:val="both"/>
              <w:rPr>
                <w:rFonts w:eastAsia="Calibri"/>
                <w:bCs/>
                <w:sz w:val="22"/>
                <w:szCs w:val="22"/>
                <w:lang w:val="lt-LT"/>
              </w:rPr>
            </w:pPr>
          </w:p>
        </w:tc>
        <w:tc>
          <w:tcPr>
            <w:tcW w:w="3509" w:type="dxa"/>
          </w:tcPr>
          <w:p w:rsidR="00B608A2" w:rsidRPr="00B608A2" w:rsidRDefault="00B608A2" w:rsidP="00B608A2">
            <w:pPr>
              <w:rPr>
                <w:rFonts w:eastAsia="Calibri"/>
                <w:bCs/>
                <w:sz w:val="22"/>
                <w:szCs w:val="22"/>
                <w:lang w:val="lt-LT"/>
              </w:rPr>
            </w:pPr>
            <w:r w:rsidRPr="00B608A2">
              <w:rPr>
                <w:rFonts w:eastAsia="Calibri"/>
                <w:bCs/>
                <w:sz w:val="22"/>
                <w:szCs w:val="22"/>
                <w:lang w:val="lt-LT"/>
              </w:rPr>
              <w:t>Finansų ministerija</w:t>
            </w:r>
          </w:p>
        </w:tc>
      </w:tr>
    </w:tbl>
    <w:p w:rsidR="00B608A2" w:rsidRPr="00B608A2" w:rsidRDefault="00B608A2" w:rsidP="00B608A2">
      <w:pPr>
        <w:jc w:val="both"/>
        <w:rPr>
          <w:rFonts w:eastAsia="Calibri"/>
          <w:bCs/>
          <w:sz w:val="22"/>
          <w:szCs w:val="22"/>
          <w:lang w:val="lt-LT"/>
        </w:rPr>
      </w:pPr>
    </w:p>
    <w:p w:rsidR="00B608A2" w:rsidRPr="00B608A2" w:rsidRDefault="00B608A2" w:rsidP="00B608A2">
      <w:pPr>
        <w:ind w:firstLine="180"/>
        <w:jc w:val="both"/>
        <w:rPr>
          <w:rFonts w:eastAsia="Calibri"/>
          <w:bCs/>
          <w:sz w:val="22"/>
          <w:szCs w:val="22"/>
          <w:lang w:val="lt-LT"/>
        </w:rPr>
      </w:pPr>
      <w:r w:rsidRPr="00B608A2">
        <w:rPr>
          <w:rFonts w:eastAsia="Calibri"/>
          <w:bCs/>
          <w:sz w:val="22"/>
          <w:szCs w:val="22"/>
          <w:lang w:val="lt-LT"/>
        </w:rPr>
        <w:t xml:space="preserve">9. Kiekvienais metais iki gegužės 15 dienos </w:t>
      </w:r>
      <w:r w:rsidR="008935A0">
        <w:rPr>
          <w:rFonts w:eastAsia="Calibri"/>
          <w:bCs/>
          <w:sz w:val="22"/>
          <w:szCs w:val="22"/>
          <w:lang w:val="lt-LT"/>
        </w:rPr>
        <w:t xml:space="preserve">Statistikos analizės ir prognozės skyrius </w:t>
      </w:r>
      <w:r w:rsidRPr="00B608A2">
        <w:rPr>
          <w:rFonts w:eastAsia="Calibri"/>
          <w:bCs/>
          <w:sz w:val="22"/>
          <w:szCs w:val="22"/>
          <w:lang w:val="lt-LT"/>
        </w:rPr>
        <w:t xml:space="preserve">apskaičiuoja </w:t>
      </w:r>
      <w:r w:rsidR="00042269">
        <w:rPr>
          <w:rFonts w:eastAsia="Calibri"/>
          <w:bCs/>
          <w:sz w:val="22"/>
          <w:szCs w:val="22"/>
          <w:lang w:val="lt-LT"/>
        </w:rPr>
        <w:t>draudėjų ir apdraustųjų visomis socialinio draudimo rūšimis pajamų plano</w:t>
      </w:r>
      <w:r w:rsidRPr="00B608A2">
        <w:rPr>
          <w:rFonts w:eastAsia="Calibri"/>
          <w:bCs/>
          <w:sz w:val="22"/>
          <w:szCs w:val="22"/>
          <w:lang w:val="lt-LT"/>
        </w:rPr>
        <w:t xml:space="preserve"> paklaidą. Paklaida skaičiuojama pagal šią formulę:</w:t>
      </w:r>
    </w:p>
    <w:p w:rsidR="00B608A2" w:rsidRPr="00B608A2" w:rsidRDefault="00E71D48" w:rsidP="00B608A2">
      <w:pPr>
        <w:jc w:val="center"/>
        <w:rPr>
          <w:rFonts w:eastAsia="Calibri"/>
          <w:b/>
          <w:bCs/>
          <w:sz w:val="22"/>
          <w:szCs w:val="22"/>
          <w:highlight w:val="yellow"/>
          <w:lang w:val="lt-LT"/>
        </w:rPr>
      </w:pPr>
      <m:oMath>
        <m:sSup>
          <m:sSupPr>
            <m:ctrlPr>
              <w:rPr>
                <w:rFonts w:ascii="Cambria Math" w:hAnsi="Cambria Math"/>
                <w:bCs/>
                <w:i/>
              </w:rPr>
            </m:ctrlPr>
          </m:sSupPr>
          <m:e>
            <m:r>
              <w:rPr>
                <w:rFonts w:ascii="Cambria Math" w:hAnsi="Cambria Math"/>
              </w:rPr>
              <m:t>s</m:t>
            </m:r>
          </m:e>
          <m:sup>
            <m:r>
              <w:rPr>
                <w:rFonts w:ascii="Cambria Math" w:hAnsi="Cambria Math"/>
              </w:rPr>
              <m:t>Biudž</m:t>
            </m:r>
          </m:sup>
        </m:sSup>
        <m:r>
          <w:rPr>
            <w:rFonts w:ascii="Cambria Math" w:hAnsi="Cambria Math"/>
          </w:rPr>
          <m:t>=</m:t>
        </m:r>
        <m:sSubSup>
          <m:sSubSupPr>
            <m:ctrlPr>
              <w:rPr>
                <w:rFonts w:ascii="Cambria Math" w:hAnsi="Cambria Math"/>
                <w:bCs/>
                <w:i/>
              </w:rPr>
            </m:ctrlPr>
          </m:sSubSupPr>
          <m:e>
            <m:r>
              <w:rPr>
                <w:rFonts w:ascii="Cambria Math" w:hAnsi="Cambria Math"/>
              </w:rPr>
              <m:t>|x</m:t>
            </m:r>
          </m:e>
          <m:sub>
            <m:r>
              <w:rPr>
                <w:rFonts w:ascii="Cambria Math" w:hAnsi="Cambria Math"/>
              </w:rPr>
              <m:t>t</m:t>
            </m:r>
          </m:sub>
          <m:sup>
            <m:r>
              <w:rPr>
                <w:rFonts w:ascii="Cambria Math" w:hAnsi="Cambria Math"/>
              </w:rPr>
              <m:t>Biudž</m:t>
            </m:r>
          </m:sup>
        </m:sSubSup>
        <m:r>
          <w:rPr>
            <w:rFonts w:ascii="Cambria Math" w:hAnsi="Cambria Math"/>
          </w:rPr>
          <m:t>-</m:t>
        </m:r>
        <m:sSubSup>
          <m:sSubSupPr>
            <m:ctrlPr>
              <w:rPr>
                <w:rFonts w:ascii="Cambria Math" w:hAnsi="Cambria Math"/>
                <w:bCs/>
                <w:i/>
              </w:rPr>
            </m:ctrlPr>
          </m:sSubSup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t</m:t>
            </m:r>
          </m:sub>
          <m:sup>
            <m:r>
              <w:rPr>
                <w:rFonts w:ascii="Cambria Math" w:hAnsi="Cambria Math"/>
              </w:rPr>
              <m:t>fakt</m:t>
            </m:r>
          </m:sup>
        </m:sSubSup>
        <m:r>
          <w:rPr>
            <w:rFonts w:ascii="Cambria Math" w:hAnsi="Cambria Math"/>
          </w:rPr>
          <m:t>|</m:t>
        </m:r>
      </m:oMath>
      <w:r w:rsidR="00B608A2" w:rsidRPr="00B608A2">
        <w:rPr>
          <w:rFonts w:eastAsia="Calibri"/>
          <w:sz w:val="22"/>
          <w:szCs w:val="22"/>
          <w:lang w:val="lt-LT"/>
        </w:rPr>
        <w:t xml:space="preserve">    ir    </w:t>
      </w:r>
      <m:oMath>
        <m:sSup>
          <m:sSupPr>
            <m:ctrlPr>
              <w:rPr>
                <w:rFonts w:ascii="Cambria Math" w:hAnsi="Cambria Math"/>
                <w:bCs/>
                <w:i/>
              </w:rPr>
            </m:ctrlPr>
          </m:sSupPr>
          <m:e>
            <m:r>
              <w:rPr>
                <w:rFonts w:ascii="Cambria Math" w:hAnsi="Cambria Math"/>
              </w:rPr>
              <m:t>s</m:t>
            </m:r>
          </m:e>
          <m:sup>
            <m:r>
              <w:rPr>
                <w:rFonts w:ascii="Cambria Math" w:hAnsi="Cambria Math"/>
              </w:rPr>
              <m:t>techn</m:t>
            </m:r>
          </m:sup>
        </m:sSup>
        <m:r>
          <w:rPr>
            <w:rFonts w:ascii="Cambria Math" w:hAnsi="Cambria Math"/>
          </w:rPr>
          <m:t>=|</m:t>
        </m:r>
        <m:sSubSup>
          <m:sSubSupPr>
            <m:ctrlPr>
              <w:rPr>
                <w:rFonts w:ascii="Cambria Math" w:hAnsi="Cambria Math"/>
                <w:bCs/>
                <w:i/>
              </w:rPr>
            </m:ctrlPr>
          </m:sSubSup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t</m:t>
            </m:r>
          </m:sub>
          <m:sup>
            <m:r>
              <w:rPr>
                <w:rFonts w:ascii="Cambria Math" w:hAnsi="Cambria Math"/>
              </w:rPr>
              <m:t>techn</m:t>
            </m:r>
          </m:sup>
        </m:sSubSup>
        <m:r>
          <w:rPr>
            <w:rFonts w:ascii="Cambria Math" w:hAnsi="Cambria Math"/>
          </w:rPr>
          <m:t>-</m:t>
        </m:r>
        <m:sSubSup>
          <m:sSubSupPr>
            <m:ctrlPr>
              <w:rPr>
                <w:rFonts w:ascii="Cambria Math" w:hAnsi="Cambria Math"/>
                <w:bCs/>
                <w:i/>
              </w:rPr>
            </m:ctrlPr>
          </m:sSubSup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t</m:t>
            </m:r>
          </m:sub>
          <m:sup>
            <m:r>
              <w:rPr>
                <w:rFonts w:ascii="Cambria Math" w:hAnsi="Cambria Math"/>
              </w:rPr>
              <m:t>fakt</m:t>
            </m:r>
          </m:sup>
        </m:sSubSup>
        <m:r>
          <w:rPr>
            <w:rFonts w:ascii="Cambria Math" w:hAnsi="Cambria Math"/>
          </w:rPr>
          <m:t>|</m:t>
        </m:r>
      </m:oMath>
      <w:r w:rsidR="00B608A2" w:rsidRPr="00B608A2">
        <w:rPr>
          <w:rFonts w:eastAsia="Calibri"/>
          <w:bCs/>
          <w:sz w:val="22"/>
          <w:szCs w:val="22"/>
          <w:lang w:val="lt-LT"/>
        </w:rPr>
        <w:t>, kur</w:t>
      </w:r>
    </w:p>
    <w:p w:rsidR="00B608A2" w:rsidRPr="00B608A2" w:rsidRDefault="00B608A2" w:rsidP="00B608A2">
      <w:pPr>
        <w:jc w:val="both"/>
        <w:rPr>
          <w:rFonts w:eastAsia="Calibri"/>
          <w:bCs/>
          <w:sz w:val="22"/>
          <w:szCs w:val="22"/>
          <w:highlight w:val="yellow"/>
          <w:lang w:val="lt-LT"/>
        </w:rPr>
      </w:pPr>
    </w:p>
    <w:p w:rsidR="00B608A2" w:rsidRPr="00B608A2" w:rsidRDefault="00042269" w:rsidP="00B608A2">
      <w:pPr>
        <w:jc w:val="both"/>
        <w:rPr>
          <w:rFonts w:eastAsia="Calibri"/>
          <w:bCs/>
          <w:sz w:val="22"/>
          <w:szCs w:val="22"/>
          <w:lang w:val="lt-LT"/>
        </w:rPr>
      </w:pPr>
      <w:r>
        <w:rPr>
          <w:rFonts w:eastAsia="Calibri"/>
          <w:noProof/>
          <w:sz w:val="22"/>
          <w:szCs w:val="22"/>
          <w:lang w:val="lt-LT" w:eastAsia="lt-LT"/>
        </w:rPr>
        <w:t>S</w:t>
      </w:r>
      <w:r w:rsidRPr="00042269">
        <w:rPr>
          <w:rFonts w:eastAsia="Calibri"/>
          <w:noProof/>
          <w:sz w:val="22"/>
          <w:szCs w:val="22"/>
          <w:vertAlign w:val="superscript"/>
          <w:lang w:val="lt-LT" w:eastAsia="lt-LT"/>
        </w:rPr>
        <w:t>Biudž</w:t>
      </w:r>
      <w:r w:rsidRPr="00042269">
        <w:rPr>
          <w:rFonts w:eastAsia="Calibri"/>
          <w:i/>
          <w:noProof/>
          <w:sz w:val="22"/>
          <w:szCs w:val="22"/>
          <w:vertAlign w:val="superscript"/>
          <w:lang w:val="lt-LT" w:eastAsia="lt-LT"/>
        </w:rPr>
        <w:t xml:space="preserve"> </w:t>
      </w:r>
      <w:r w:rsidR="00B608A2" w:rsidRPr="00B608A2">
        <w:rPr>
          <w:rFonts w:eastAsia="Calibri"/>
          <w:bCs/>
          <w:sz w:val="22"/>
          <w:szCs w:val="22"/>
          <w:lang w:val="lt-LT"/>
        </w:rPr>
        <w:t xml:space="preserve"> ir </w:t>
      </w:r>
      <m:oMath>
        <m:sSup>
          <m:sSupPr>
            <m:ctrlPr>
              <w:rPr>
                <w:rFonts w:ascii="Cambria Math" w:hAnsi="Cambria Math"/>
                <w:bCs/>
                <w:i/>
              </w:rPr>
            </m:ctrlPr>
          </m:sSupPr>
          <m:e>
            <m:r>
              <w:rPr>
                <w:rFonts w:ascii="Cambria Math" w:hAnsi="Cambria Math"/>
              </w:rPr>
              <m:t>s</m:t>
            </m:r>
          </m:e>
          <m:sup>
            <m:r>
              <w:rPr>
                <w:rFonts w:ascii="Cambria Math" w:hAnsi="Cambria Math"/>
              </w:rPr>
              <m:t>techn</m:t>
            </m:r>
          </m:sup>
        </m:sSup>
      </m:oMath>
      <w:r w:rsidR="00B608A2" w:rsidRPr="00B608A2">
        <w:rPr>
          <w:rFonts w:eastAsia="Calibri"/>
          <w:bCs/>
          <w:sz w:val="22"/>
          <w:szCs w:val="22"/>
          <w:lang w:val="lt-LT"/>
        </w:rPr>
        <w:t xml:space="preserve"> – atitinkamai </w:t>
      </w:r>
      <w:r>
        <w:rPr>
          <w:rFonts w:eastAsia="Calibri"/>
          <w:bCs/>
          <w:sz w:val="22"/>
          <w:szCs w:val="22"/>
          <w:lang w:val="lt-LT"/>
        </w:rPr>
        <w:t>patvirtinto biudžeto įmokų plano ir techninio</w:t>
      </w:r>
      <w:r w:rsidR="00B608A2" w:rsidRPr="00B608A2">
        <w:rPr>
          <w:rFonts w:eastAsia="Calibri"/>
          <w:bCs/>
          <w:sz w:val="22"/>
          <w:szCs w:val="22"/>
          <w:lang w:val="lt-LT"/>
        </w:rPr>
        <w:t xml:space="preserve"> planų tikslumo matavimo rodiklis, paklaida;</w:t>
      </w:r>
    </w:p>
    <w:p w:rsidR="00B608A2" w:rsidRPr="00B608A2" w:rsidRDefault="00B608A2" w:rsidP="00B608A2">
      <w:pPr>
        <w:jc w:val="both"/>
        <w:rPr>
          <w:rFonts w:eastAsia="Calibri"/>
          <w:bCs/>
          <w:sz w:val="22"/>
          <w:szCs w:val="22"/>
          <w:lang w:val="lt-LT"/>
        </w:rPr>
      </w:pPr>
      <w:r w:rsidRPr="00B608A2">
        <w:rPr>
          <w:rFonts w:eastAsia="Calibri"/>
          <w:bCs/>
          <w:sz w:val="22"/>
          <w:szCs w:val="22"/>
          <w:lang w:val="lt-LT"/>
        </w:rPr>
        <w:t>t – nagrinėjami metai;</w:t>
      </w:r>
    </w:p>
    <w:p w:rsidR="00B608A2" w:rsidRPr="00B608A2" w:rsidRDefault="00042269" w:rsidP="00B608A2">
      <w:pPr>
        <w:jc w:val="both"/>
        <w:rPr>
          <w:rFonts w:eastAsia="Calibri"/>
          <w:bCs/>
          <w:sz w:val="22"/>
          <w:szCs w:val="22"/>
          <w:lang w:val="lt-LT"/>
        </w:rPr>
      </w:pPr>
      <w:r w:rsidRPr="00042269">
        <w:rPr>
          <w:rFonts w:ascii="Lucida Calligraphy" w:eastAsia="Calibri" w:hAnsi="Lucida Calligraphy"/>
          <w:noProof/>
          <w:sz w:val="22"/>
          <w:szCs w:val="22"/>
          <w:lang w:val="lt-LT" w:eastAsia="lt-LT"/>
        </w:rPr>
        <w:t>X</w:t>
      </w:r>
      <w:r>
        <w:rPr>
          <w:rFonts w:eastAsia="Calibri"/>
          <w:noProof/>
          <w:sz w:val="22"/>
          <w:szCs w:val="22"/>
          <w:vertAlign w:val="superscript"/>
          <w:lang w:val="lt-LT" w:eastAsia="lt-LT"/>
        </w:rPr>
        <w:t>Biudž</w:t>
      </w:r>
      <w:r w:rsidR="00B608A2" w:rsidRPr="00B608A2">
        <w:rPr>
          <w:rFonts w:eastAsia="Calibri"/>
          <w:bCs/>
          <w:sz w:val="22"/>
          <w:szCs w:val="22"/>
          <w:lang w:val="lt-LT"/>
        </w:rPr>
        <w:t xml:space="preserve"> ir </w:t>
      </w:r>
      <m:oMath>
        <m:sSup>
          <m:sSupPr>
            <m:ctrlPr>
              <w:rPr>
                <w:rFonts w:ascii="Cambria Math" w:hAnsi="Cambria Math"/>
                <w:bCs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techn</m:t>
            </m:r>
          </m:sup>
        </m:sSup>
      </m:oMath>
      <w:r w:rsidR="00B608A2" w:rsidRPr="00B608A2">
        <w:rPr>
          <w:rFonts w:eastAsia="Calibri"/>
          <w:bCs/>
          <w:sz w:val="22"/>
          <w:szCs w:val="22"/>
          <w:lang w:val="lt-LT"/>
        </w:rPr>
        <w:t xml:space="preserve"> – paskutinis nustatytas (jei per metus planai buvo tikslinami) atitinkamo mokesčio pajamų planas ir atitinkamo mokesčio techninis planas;</w:t>
      </w:r>
    </w:p>
    <w:p w:rsidR="00B608A2" w:rsidRPr="00B608A2" w:rsidRDefault="00E2175E" w:rsidP="00B608A2">
      <w:pPr>
        <w:jc w:val="both"/>
        <w:rPr>
          <w:rFonts w:eastAsia="Calibri"/>
          <w:bCs/>
          <w:sz w:val="22"/>
          <w:szCs w:val="22"/>
          <w:lang w:val="lt-LT"/>
        </w:rPr>
      </w:pPr>
      <w:r w:rsidRPr="00E2175E">
        <w:rPr>
          <w:rFonts w:ascii="Lucida Calligraphy" w:eastAsia="Calibri" w:hAnsi="Lucida Calligraphy"/>
          <w:noProof/>
          <w:sz w:val="22"/>
          <w:szCs w:val="22"/>
          <w:lang w:val="lt-LT" w:eastAsia="lt-LT"/>
        </w:rPr>
        <w:t>X</w:t>
      </w:r>
      <w:r w:rsidRPr="00E2175E">
        <w:rPr>
          <w:rFonts w:ascii="Lucida Calligraphy" w:eastAsia="Calibri" w:hAnsi="Lucida Calligraphy"/>
          <w:noProof/>
          <w:sz w:val="28"/>
          <w:szCs w:val="28"/>
          <w:vertAlign w:val="superscript"/>
          <w:lang w:val="lt-LT" w:eastAsia="lt-LT"/>
        </w:rPr>
        <w:t xml:space="preserve">fakt </w:t>
      </w:r>
      <w:r w:rsidR="00B608A2" w:rsidRPr="00B608A2">
        <w:rPr>
          <w:rFonts w:eastAsia="Calibri"/>
          <w:bCs/>
          <w:sz w:val="22"/>
          <w:szCs w:val="22"/>
          <w:lang w:val="lt-LT"/>
        </w:rPr>
        <w:t xml:space="preserve"> – faktinė atitinkamų</w:t>
      </w:r>
      <w:r w:rsidR="00042269">
        <w:rPr>
          <w:rFonts w:eastAsia="Calibri"/>
          <w:bCs/>
          <w:sz w:val="22"/>
          <w:szCs w:val="22"/>
          <w:lang w:val="lt-LT"/>
        </w:rPr>
        <w:t xml:space="preserve"> priskaičiuotų </w:t>
      </w:r>
      <w:r w:rsidR="00B608A2" w:rsidRPr="00B608A2">
        <w:rPr>
          <w:rFonts w:eastAsia="Calibri"/>
          <w:bCs/>
          <w:sz w:val="22"/>
          <w:szCs w:val="22"/>
          <w:lang w:val="lt-LT"/>
        </w:rPr>
        <w:t xml:space="preserve"> </w:t>
      </w:r>
      <w:r w:rsidR="00042269">
        <w:rPr>
          <w:rFonts w:eastAsia="Calibri"/>
          <w:bCs/>
          <w:sz w:val="22"/>
          <w:szCs w:val="22"/>
          <w:lang w:val="lt-LT"/>
        </w:rPr>
        <w:t xml:space="preserve">įmokų </w:t>
      </w:r>
      <w:r w:rsidR="00B608A2" w:rsidRPr="00B608A2">
        <w:rPr>
          <w:rFonts w:eastAsia="Calibri"/>
          <w:bCs/>
          <w:sz w:val="22"/>
          <w:szCs w:val="22"/>
          <w:lang w:val="lt-LT"/>
        </w:rPr>
        <w:t>pajamų reikšmė;</w:t>
      </w:r>
      <w:r w:rsidR="00173D17">
        <w:rPr>
          <w:rFonts w:eastAsia="Calibri"/>
          <w:bCs/>
          <w:sz w:val="22"/>
          <w:szCs w:val="22"/>
          <w:lang w:val="lt-LT"/>
        </w:rPr>
        <w:t xml:space="preserve"> </w:t>
      </w:r>
    </w:p>
    <w:p w:rsidR="00B608A2" w:rsidRPr="00B608A2" w:rsidRDefault="00B608A2" w:rsidP="00B608A2">
      <w:pPr>
        <w:jc w:val="both"/>
        <w:rPr>
          <w:rFonts w:eastAsia="Calibri"/>
          <w:b/>
          <w:bCs/>
          <w:sz w:val="22"/>
          <w:szCs w:val="22"/>
          <w:highlight w:val="yellow"/>
          <w:lang w:val="lt-LT"/>
        </w:rPr>
      </w:pPr>
      <w:r w:rsidRPr="00B608A2">
        <w:rPr>
          <w:rFonts w:eastAsia="Calibri"/>
          <w:bCs/>
          <w:sz w:val="22"/>
          <w:szCs w:val="22"/>
          <w:lang w:val="lt-LT"/>
        </w:rPr>
        <w:t>|...| – skaičiaus modulio ženklas.</w:t>
      </w:r>
    </w:p>
    <w:p w:rsidR="00B608A2" w:rsidRPr="00B608A2" w:rsidRDefault="00B608A2" w:rsidP="00B608A2">
      <w:pPr>
        <w:ind w:firstLine="180"/>
        <w:jc w:val="both"/>
        <w:rPr>
          <w:rFonts w:eastAsia="Calibri"/>
          <w:bCs/>
          <w:sz w:val="22"/>
          <w:szCs w:val="22"/>
          <w:highlight w:val="yellow"/>
          <w:lang w:val="lt-LT"/>
        </w:rPr>
      </w:pPr>
      <w:r w:rsidRPr="00B608A2">
        <w:rPr>
          <w:rFonts w:eastAsia="Calibri"/>
          <w:bCs/>
          <w:sz w:val="22"/>
          <w:szCs w:val="22"/>
          <w:lang w:val="lt-LT"/>
        </w:rPr>
        <w:t xml:space="preserve">10. Planai vertinami kaip šališki, jeigu ne mažiau kaip ketverius metus iš eilės </w:t>
      </w:r>
      <w:r w:rsidR="00173D17">
        <w:rPr>
          <w:rFonts w:eastAsia="Calibri"/>
          <w:bCs/>
          <w:sz w:val="22"/>
          <w:szCs w:val="22"/>
          <w:lang w:val="lt-LT"/>
        </w:rPr>
        <w:t xml:space="preserve">S </w:t>
      </w:r>
      <w:proofErr w:type="spellStart"/>
      <w:r w:rsidR="00173D17" w:rsidRPr="00E71D48">
        <w:rPr>
          <w:rFonts w:eastAsia="Calibri"/>
          <w:bCs/>
          <w:sz w:val="22"/>
          <w:szCs w:val="22"/>
          <w:vertAlign w:val="superscript"/>
          <w:lang w:val="lt-LT"/>
        </w:rPr>
        <w:t>biudž</w:t>
      </w:r>
      <w:proofErr w:type="spellEnd"/>
      <w:r w:rsidR="00173D17">
        <w:rPr>
          <w:rFonts w:eastAsia="Calibri"/>
          <w:bCs/>
          <w:sz w:val="22"/>
          <w:szCs w:val="22"/>
          <w:lang w:val="lt-LT"/>
        </w:rPr>
        <w:t xml:space="preserve"> &gt; </w:t>
      </w:r>
      <w:proofErr w:type="spellStart"/>
      <w:r w:rsidR="00173D17">
        <w:rPr>
          <w:rFonts w:eastAsia="Calibri"/>
          <w:bCs/>
          <w:sz w:val="22"/>
          <w:szCs w:val="22"/>
          <w:lang w:val="lt-LT"/>
        </w:rPr>
        <w:t>S</w:t>
      </w:r>
      <w:r w:rsidR="00173D17" w:rsidRPr="00E71D48">
        <w:rPr>
          <w:rFonts w:eastAsia="Calibri"/>
          <w:bCs/>
          <w:sz w:val="22"/>
          <w:szCs w:val="22"/>
          <w:vertAlign w:val="superscript"/>
          <w:lang w:val="lt-LT"/>
        </w:rPr>
        <w:t>techn</w:t>
      </w:r>
      <w:proofErr w:type="spellEnd"/>
      <w:r w:rsidR="00173D17">
        <w:rPr>
          <w:rFonts w:eastAsia="Calibri"/>
          <w:bCs/>
          <w:sz w:val="22"/>
          <w:szCs w:val="22"/>
          <w:lang w:val="lt-LT"/>
        </w:rPr>
        <w:t xml:space="preserve"> </w:t>
      </w:r>
      <w:r w:rsidRPr="00B608A2">
        <w:rPr>
          <w:rFonts w:eastAsia="Calibri"/>
          <w:bCs/>
          <w:sz w:val="22"/>
          <w:szCs w:val="22"/>
          <w:lang w:val="lt-LT"/>
        </w:rPr>
        <w:t>.</w:t>
      </w:r>
    </w:p>
    <w:p w:rsidR="00B608A2" w:rsidRPr="00B608A2" w:rsidRDefault="00B608A2" w:rsidP="00B608A2">
      <w:pPr>
        <w:jc w:val="center"/>
        <w:rPr>
          <w:rFonts w:eastAsia="Calibri"/>
          <w:b/>
          <w:bCs/>
          <w:sz w:val="22"/>
          <w:szCs w:val="22"/>
          <w:lang w:val="lt-LT"/>
        </w:rPr>
      </w:pPr>
    </w:p>
    <w:p w:rsidR="00B608A2" w:rsidRPr="00B608A2" w:rsidRDefault="00B608A2" w:rsidP="00E2175E">
      <w:pPr>
        <w:jc w:val="center"/>
        <w:rPr>
          <w:rFonts w:eastAsia="Calibri"/>
          <w:b/>
          <w:bCs/>
          <w:sz w:val="22"/>
          <w:szCs w:val="22"/>
          <w:lang w:val="lt-LT"/>
        </w:rPr>
      </w:pPr>
      <w:r w:rsidRPr="00B608A2">
        <w:rPr>
          <w:rFonts w:eastAsia="Calibri"/>
          <w:b/>
          <w:bCs/>
          <w:sz w:val="22"/>
          <w:szCs w:val="22"/>
          <w:lang w:val="lt-LT"/>
        </w:rPr>
        <w:t xml:space="preserve">III. IŠVADŲ DĖL ŠALIŠKUMO PATEIKIMAS </w:t>
      </w:r>
      <w:r w:rsidR="0038754A">
        <w:rPr>
          <w:rFonts w:eastAsia="Calibri"/>
          <w:b/>
          <w:bCs/>
          <w:sz w:val="22"/>
          <w:szCs w:val="22"/>
          <w:lang w:val="lt-LT"/>
        </w:rPr>
        <w:t>IR VIEŠINIMAS</w:t>
      </w:r>
    </w:p>
    <w:p w:rsidR="00B608A2" w:rsidRPr="00B608A2" w:rsidRDefault="00B608A2" w:rsidP="00B608A2">
      <w:pPr>
        <w:jc w:val="center"/>
        <w:rPr>
          <w:rFonts w:eastAsia="Calibri"/>
          <w:sz w:val="22"/>
          <w:szCs w:val="22"/>
          <w:lang w:val="lt-LT"/>
        </w:rPr>
      </w:pPr>
    </w:p>
    <w:p w:rsidR="00B608A2" w:rsidRDefault="00E2175E" w:rsidP="00B608A2">
      <w:pPr>
        <w:ind w:firstLine="180"/>
        <w:jc w:val="both"/>
        <w:rPr>
          <w:rFonts w:eastAsia="Calibri"/>
          <w:sz w:val="22"/>
          <w:szCs w:val="22"/>
          <w:lang w:val="lt-LT"/>
        </w:rPr>
      </w:pPr>
      <w:r>
        <w:rPr>
          <w:rFonts w:eastAsia="Calibri"/>
          <w:sz w:val="22"/>
          <w:szCs w:val="22"/>
          <w:lang w:val="lt-LT"/>
        </w:rPr>
        <w:t xml:space="preserve">11. Statistikos analizės ir prognozės skyrius </w:t>
      </w:r>
      <w:r w:rsidR="00B608A2" w:rsidRPr="00B608A2">
        <w:rPr>
          <w:rFonts w:eastAsia="Calibri"/>
          <w:sz w:val="22"/>
          <w:szCs w:val="22"/>
          <w:lang w:val="lt-LT"/>
        </w:rPr>
        <w:t xml:space="preserve"> iki </w:t>
      </w:r>
      <w:r w:rsidR="00B608A2" w:rsidRPr="00B608A2">
        <w:rPr>
          <w:rFonts w:eastAsia="Calibri"/>
          <w:color w:val="000000"/>
          <w:sz w:val="22"/>
          <w:szCs w:val="22"/>
          <w:lang w:val="lt-LT"/>
        </w:rPr>
        <w:t xml:space="preserve">kiekvienų kalendorinių metų </w:t>
      </w:r>
      <w:r w:rsidR="00B608A2" w:rsidRPr="00B608A2">
        <w:rPr>
          <w:rFonts w:eastAsia="Calibri"/>
          <w:bCs/>
          <w:sz w:val="22"/>
          <w:szCs w:val="22"/>
          <w:lang w:val="lt-LT"/>
        </w:rPr>
        <w:t>gegužės</w:t>
      </w:r>
      <w:r w:rsidR="00B608A2" w:rsidRPr="00B608A2">
        <w:rPr>
          <w:rFonts w:eastAsia="Calibri"/>
          <w:color w:val="000000"/>
          <w:sz w:val="22"/>
          <w:szCs w:val="22"/>
          <w:lang w:val="lt-LT"/>
        </w:rPr>
        <w:t xml:space="preserve"> 30 dienos </w:t>
      </w:r>
      <w:r>
        <w:rPr>
          <w:rFonts w:eastAsia="Calibri"/>
          <w:sz w:val="22"/>
          <w:szCs w:val="22"/>
          <w:lang w:val="lt-LT"/>
        </w:rPr>
        <w:t>VSDF valdybos direktoriaus pavaduotojui</w:t>
      </w:r>
      <w:r w:rsidR="00B608A2" w:rsidRPr="00B608A2">
        <w:rPr>
          <w:rFonts w:eastAsia="Calibri"/>
          <w:sz w:val="22"/>
          <w:szCs w:val="22"/>
          <w:lang w:val="lt-LT"/>
        </w:rPr>
        <w:t xml:space="preserve">, </w:t>
      </w:r>
      <w:r w:rsidR="00B608A2" w:rsidRPr="00B608A2">
        <w:rPr>
          <w:rFonts w:eastAsia="Calibri"/>
          <w:color w:val="000000"/>
          <w:sz w:val="22"/>
          <w:szCs w:val="22"/>
          <w:lang w:val="lt-LT"/>
        </w:rPr>
        <w:t>kuriam pagal veiklos sritį priskirtas</w:t>
      </w:r>
      <w:r w:rsidR="0038754A">
        <w:rPr>
          <w:rFonts w:eastAsia="Calibri"/>
          <w:color w:val="000000"/>
          <w:sz w:val="22"/>
          <w:szCs w:val="22"/>
          <w:lang w:val="lt-LT"/>
        </w:rPr>
        <w:t xml:space="preserve"> Statistikos analizės ir prognozės skyrius</w:t>
      </w:r>
      <w:r w:rsidR="00B608A2" w:rsidRPr="00B608A2">
        <w:rPr>
          <w:rFonts w:eastAsia="Calibri"/>
          <w:color w:val="000000"/>
          <w:sz w:val="22"/>
          <w:szCs w:val="22"/>
          <w:lang w:val="lt-LT"/>
        </w:rPr>
        <w:t xml:space="preserve">, </w:t>
      </w:r>
      <w:r w:rsidR="00B608A2" w:rsidRPr="00B608A2">
        <w:rPr>
          <w:rFonts w:eastAsia="Calibri"/>
          <w:sz w:val="22"/>
          <w:szCs w:val="22"/>
          <w:lang w:val="lt-LT"/>
        </w:rPr>
        <w:t>raštu parengia išvadą dėl planų šališkumo, kurioje:</w:t>
      </w:r>
    </w:p>
    <w:p w:rsidR="0058550A" w:rsidRPr="00B608A2" w:rsidRDefault="0058550A" w:rsidP="00B608A2">
      <w:pPr>
        <w:ind w:firstLine="180"/>
        <w:jc w:val="both"/>
        <w:rPr>
          <w:rFonts w:eastAsia="Calibri"/>
          <w:sz w:val="22"/>
          <w:szCs w:val="22"/>
          <w:lang w:val="lt-LT"/>
        </w:rPr>
      </w:pPr>
      <w:r>
        <w:rPr>
          <w:rFonts w:eastAsia="Calibri"/>
          <w:sz w:val="22"/>
          <w:szCs w:val="22"/>
          <w:lang w:val="lt-LT"/>
        </w:rPr>
        <w:t xml:space="preserve">11.1. Pateikiamos  praėjusių metų  patvirtinto </w:t>
      </w:r>
      <w:r w:rsidR="00012491">
        <w:rPr>
          <w:rFonts w:eastAsia="Calibri"/>
          <w:sz w:val="22"/>
          <w:szCs w:val="22"/>
          <w:lang w:val="lt-LT"/>
        </w:rPr>
        <w:t xml:space="preserve">VSDF </w:t>
      </w:r>
      <w:r>
        <w:rPr>
          <w:rFonts w:eastAsia="Calibri"/>
          <w:sz w:val="22"/>
          <w:szCs w:val="22"/>
          <w:lang w:val="lt-LT"/>
        </w:rPr>
        <w:t>biudžeto įmokų plano ir  techninio plano apskaičiuotos  paklaidos;</w:t>
      </w:r>
    </w:p>
    <w:p w:rsidR="00B608A2" w:rsidRPr="00B608A2" w:rsidRDefault="0058550A" w:rsidP="00B608A2">
      <w:pPr>
        <w:ind w:firstLine="180"/>
        <w:jc w:val="both"/>
        <w:rPr>
          <w:rFonts w:eastAsia="Calibri"/>
          <w:sz w:val="22"/>
          <w:szCs w:val="22"/>
          <w:lang w:val="lt-LT"/>
        </w:rPr>
      </w:pPr>
      <w:r>
        <w:rPr>
          <w:rFonts w:eastAsia="Calibri"/>
          <w:sz w:val="22"/>
          <w:szCs w:val="22"/>
          <w:lang w:val="lt-LT"/>
        </w:rPr>
        <w:t>11.2</w:t>
      </w:r>
      <w:r w:rsidR="00B608A2" w:rsidRPr="00B608A2">
        <w:rPr>
          <w:rFonts w:eastAsia="Calibri"/>
          <w:sz w:val="22"/>
          <w:szCs w:val="22"/>
          <w:lang w:val="lt-LT"/>
        </w:rPr>
        <w:t>. konstatuojamas praėjusių kalendorinių metų planų šališkumas (nešališkumas);</w:t>
      </w:r>
    </w:p>
    <w:p w:rsidR="00B608A2" w:rsidRPr="00B608A2" w:rsidRDefault="00B608A2" w:rsidP="00B608A2">
      <w:pPr>
        <w:ind w:firstLine="180"/>
        <w:jc w:val="both"/>
        <w:rPr>
          <w:rFonts w:eastAsia="Calibri"/>
          <w:sz w:val="22"/>
          <w:szCs w:val="22"/>
          <w:lang w:val="lt-LT"/>
        </w:rPr>
      </w:pPr>
      <w:r w:rsidRPr="00B608A2">
        <w:rPr>
          <w:rFonts w:eastAsia="Calibri"/>
          <w:sz w:val="22"/>
          <w:szCs w:val="22"/>
          <w:lang w:val="lt-LT"/>
        </w:rPr>
        <w:t>11.3. nurodomi veiksmai šališkumui panaikinti, jeigu konstatuojamas planų šališkumas.</w:t>
      </w:r>
    </w:p>
    <w:p w:rsidR="00B608A2" w:rsidRPr="00B608A2" w:rsidRDefault="00B608A2" w:rsidP="00B608A2">
      <w:pPr>
        <w:ind w:firstLine="180"/>
        <w:jc w:val="both"/>
        <w:rPr>
          <w:rFonts w:eastAsia="Calibri"/>
          <w:sz w:val="22"/>
          <w:szCs w:val="22"/>
          <w:lang w:val="lt-LT"/>
        </w:rPr>
      </w:pPr>
      <w:r w:rsidRPr="00B608A2">
        <w:rPr>
          <w:rFonts w:eastAsia="Calibri"/>
          <w:sz w:val="22"/>
          <w:szCs w:val="22"/>
          <w:lang w:val="lt-LT"/>
        </w:rPr>
        <w:t>12. Pagal aprašo 11 punktą parengtą išvadą pasirašo</w:t>
      </w:r>
      <w:r w:rsidR="0058550A">
        <w:rPr>
          <w:rFonts w:eastAsia="Calibri"/>
          <w:sz w:val="22"/>
          <w:szCs w:val="22"/>
          <w:lang w:val="lt-LT"/>
        </w:rPr>
        <w:t xml:space="preserve"> VSDF valdybos direktoriaus pavaduotojas</w:t>
      </w:r>
      <w:r w:rsidRPr="00B608A2">
        <w:rPr>
          <w:rFonts w:eastAsia="Calibri"/>
          <w:sz w:val="22"/>
          <w:szCs w:val="22"/>
          <w:lang w:val="lt-LT"/>
        </w:rPr>
        <w:t xml:space="preserve">, </w:t>
      </w:r>
      <w:r w:rsidRPr="00B608A2">
        <w:rPr>
          <w:rFonts w:eastAsia="Calibri"/>
          <w:color w:val="000000"/>
          <w:sz w:val="22"/>
          <w:szCs w:val="22"/>
          <w:lang w:val="lt-LT"/>
        </w:rPr>
        <w:t>kuriam pagal veiklos sritį priskirtas</w:t>
      </w:r>
      <w:r w:rsidR="0058550A">
        <w:rPr>
          <w:rFonts w:eastAsia="Calibri"/>
          <w:color w:val="000000"/>
          <w:sz w:val="22"/>
          <w:szCs w:val="22"/>
          <w:lang w:val="lt-LT"/>
        </w:rPr>
        <w:t xml:space="preserve"> Statistikos analizės ir prognozės skyrius</w:t>
      </w:r>
      <w:r w:rsidRPr="00B608A2">
        <w:rPr>
          <w:rFonts w:eastAsia="Calibri"/>
          <w:color w:val="000000"/>
          <w:sz w:val="22"/>
          <w:szCs w:val="22"/>
          <w:lang w:val="lt-LT"/>
        </w:rPr>
        <w:t xml:space="preserve">, ir iki kiekvienų kalendorinių metų </w:t>
      </w:r>
      <w:r w:rsidRPr="00B608A2">
        <w:rPr>
          <w:rFonts w:eastAsia="Calibri"/>
          <w:bCs/>
          <w:sz w:val="22"/>
          <w:szCs w:val="22"/>
          <w:lang w:val="lt-LT"/>
        </w:rPr>
        <w:t>birželio 14</w:t>
      </w:r>
      <w:r w:rsidRPr="00B608A2">
        <w:rPr>
          <w:rFonts w:eastAsia="Calibri"/>
          <w:color w:val="000000"/>
          <w:sz w:val="22"/>
          <w:szCs w:val="22"/>
          <w:lang w:val="lt-LT"/>
        </w:rPr>
        <w:t xml:space="preserve"> dienos teikia ją</w:t>
      </w:r>
      <w:r w:rsidR="0058550A">
        <w:rPr>
          <w:rFonts w:eastAsia="Calibri"/>
          <w:color w:val="000000"/>
          <w:sz w:val="22"/>
          <w:szCs w:val="22"/>
          <w:lang w:val="lt-LT"/>
        </w:rPr>
        <w:t xml:space="preserve"> VSDF valdybos direktoriui</w:t>
      </w:r>
      <w:r w:rsidRPr="00B608A2">
        <w:rPr>
          <w:rFonts w:eastAsia="Calibri"/>
          <w:sz w:val="22"/>
          <w:szCs w:val="22"/>
          <w:lang w:val="lt-LT"/>
        </w:rPr>
        <w:t>.</w:t>
      </w:r>
    </w:p>
    <w:p w:rsidR="00B608A2" w:rsidRPr="00B608A2" w:rsidRDefault="00B608A2" w:rsidP="00B608A2">
      <w:pPr>
        <w:ind w:firstLine="180"/>
        <w:jc w:val="both"/>
        <w:rPr>
          <w:rFonts w:eastAsia="Calibri"/>
          <w:sz w:val="22"/>
          <w:szCs w:val="22"/>
          <w:lang w:val="lt-LT"/>
        </w:rPr>
      </w:pPr>
      <w:r w:rsidRPr="00B608A2">
        <w:rPr>
          <w:rFonts w:eastAsia="Calibri"/>
          <w:sz w:val="22"/>
          <w:szCs w:val="22"/>
          <w:lang w:val="lt-LT"/>
        </w:rPr>
        <w:t>13. Išvada dėl šališkumo paskelbiama interneto svetainėje</w:t>
      </w:r>
      <w:r w:rsidR="00173D17">
        <w:rPr>
          <w:rFonts w:eastAsia="Calibri"/>
          <w:sz w:val="22"/>
          <w:szCs w:val="22"/>
          <w:lang w:val="lt-LT"/>
        </w:rPr>
        <w:t xml:space="preserve"> </w:t>
      </w:r>
      <w:proofErr w:type="spellStart"/>
      <w:r w:rsidR="00173D17">
        <w:rPr>
          <w:rFonts w:eastAsia="Calibri"/>
          <w:sz w:val="22"/>
          <w:szCs w:val="22"/>
          <w:lang w:val="lt-LT"/>
        </w:rPr>
        <w:t>www.sodra.lt</w:t>
      </w:r>
      <w:proofErr w:type="spellEnd"/>
      <w:r w:rsidRPr="00B608A2">
        <w:rPr>
          <w:rFonts w:eastAsia="Calibri"/>
          <w:sz w:val="22"/>
          <w:szCs w:val="22"/>
          <w:lang w:val="lt-LT"/>
        </w:rPr>
        <w:t>.</w:t>
      </w:r>
    </w:p>
    <w:p w:rsidR="00B608A2" w:rsidRPr="00B608A2" w:rsidRDefault="00B608A2" w:rsidP="00B608A2">
      <w:pPr>
        <w:ind w:firstLine="284"/>
        <w:jc w:val="center"/>
        <w:rPr>
          <w:rFonts w:eastAsia="Calibri"/>
          <w:sz w:val="22"/>
          <w:szCs w:val="22"/>
          <w:u w:val="single"/>
          <w:lang w:val="lt-LT"/>
        </w:rPr>
      </w:pPr>
      <w:r w:rsidRPr="00B608A2">
        <w:rPr>
          <w:rFonts w:eastAsia="Calibri"/>
          <w:sz w:val="22"/>
          <w:szCs w:val="22"/>
          <w:u w:val="single"/>
          <w:lang w:val="lt-LT"/>
        </w:rPr>
        <w:tab/>
      </w:r>
    </w:p>
    <w:p w:rsidR="00B608A2" w:rsidRPr="00B608A2" w:rsidRDefault="00B608A2" w:rsidP="00B608A2">
      <w:pPr>
        <w:ind w:left="5670"/>
        <w:rPr>
          <w:rFonts w:eastAsia="Calibri"/>
          <w:bCs/>
          <w:sz w:val="22"/>
          <w:szCs w:val="22"/>
          <w:lang w:val="lt-LT"/>
        </w:rPr>
      </w:pPr>
    </w:p>
    <w:p w:rsidR="00B608A2" w:rsidRPr="00E2175E" w:rsidRDefault="00B608A2" w:rsidP="00F74BFE">
      <w:pPr>
        <w:rPr>
          <w:sz w:val="28"/>
          <w:szCs w:val="28"/>
        </w:rPr>
      </w:pPr>
    </w:p>
    <w:sectPr w:rsidR="00B608A2" w:rsidRPr="00E2175E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BA"/>
    <w:family w:val="roman"/>
    <w:pitch w:val="variable"/>
    <w:sig w:usb0="E00002FF" w:usb1="420024FF" w:usb2="00000000" w:usb3="00000000" w:csb0="0000019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Monotype Corsiva">
    <w:panose1 w:val="03010101010201010101"/>
    <w:charset w:val="BA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4BFE"/>
    <w:rsid w:val="00012491"/>
    <w:rsid w:val="00042269"/>
    <w:rsid w:val="00051CDD"/>
    <w:rsid w:val="00072EAE"/>
    <w:rsid w:val="000B379D"/>
    <w:rsid w:val="000D249D"/>
    <w:rsid w:val="00107116"/>
    <w:rsid w:val="00164030"/>
    <w:rsid w:val="00173D17"/>
    <w:rsid w:val="001B5CB5"/>
    <w:rsid w:val="00232020"/>
    <w:rsid w:val="00236EE4"/>
    <w:rsid w:val="00261CC5"/>
    <w:rsid w:val="003157A7"/>
    <w:rsid w:val="00371FC0"/>
    <w:rsid w:val="0038754A"/>
    <w:rsid w:val="003D0977"/>
    <w:rsid w:val="003D5A18"/>
    <w:rsid w:val="0045044F"/>
    <w:rsid w:val="0058550A"/>
    <w:rsid w:val="005D0A3F"/>
    <w:rsid w:val="00602409"/>
    <w:rsid w:val="00605065"/>
    <w:rsid w:val="00661043"/>
    <w:rsid w:val="00671E66"/>
    <w:rsid w:val="007321A7"/>
    <w:rsid w:val="007673A7"/>
    <w:rsid w:val="0078075B"/>
    <w:rsid w:val="00783F0F"/>
    <w:rsid w:val="008935A0"/>
    <w:rsid w:val="008D139D"/>
    <w:rsid w:val="0099533F"/>
    <w:rsid w:val="00AD153C"/>
    <w:rsid w:val="00B608A2"/>
    <w:rsid w:val="00C63275"/>
    <w:rsid w:val="00CE4C8F"/>
    <w:rsid w:val="00E2175E"/>
    <w:rsid w:val="00E71D48"/>
    <w:rsid w:val="00EE454C"/>
    <w:rsid w:val="00F74BFE"/>
    <w:rsid w:val="00F92292"/>
    <w:rsid w:val="00F9411D"/>
    <w:rsid w:val="00FB0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F74B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B608A2"/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B608A2"/>
    <w:rPr>
      <w:rFonts w:ascii="Tahoma" w:eastAsia="Times New Roman" w:hAnsi="Tahoma" w:cs="Tahoma"/>
      <w:sz w:val="16"/>
      <w:szCs w:val="16"/>
      <w:lang w:val="en-US"/>
    </w:rPr>
  </w:style>
  <w:style w:type="paragraph" w:styleId="Pataisymai">
    <w:name w:val="Revision"/>
    <w:hidden/>
    <w:uiPriority w:val="99"/>
    <w:semiHidden/>
    <w:rsid w:val="00F922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Komentaronuoroda">
    <w:name w:val="annotation reference"/>
    <w:basedOn w:val="Numatytasispastraiposriftas"/>
    <w:uiPriority w:val="99"/>
    <w:semiHidden/>
    <w:unhideWhenUsed/>
    <w:rsid w:val="00F92292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semiHidden/>
    <w:unhideWhenUsed/>
    <w:rsid w:val="00F92292"/>
    <w:rPr>
      <w:sz w:val="20"/>
      <w:szCs w:val="20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semiHidden/>
    <w:rsid w:val="00F92292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F92292"/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F92292"/>
    <w:rPr>
      <w:rFonts w:ascii="Times New Roman" w:eastAsia="Times New Roman" w:hAnsi="Times New Roman" w:cs="Times New Roman"/>
      <w:b/>
      <w:bCs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F74B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B608A2"/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B608A2"/>
    <w:rPr>
      <w:rFonts w:ascii="Tahoma" w:eastAsia="Times New Roman" w:hAnsi="Tahoma" w:cs="Tahoma"/>
      <w:sz w:val="16"/>
      <w:szCs w:val="16"/>
      <w:lang w:val="en-US"/>
    </w:rPr>
  </w:style>
  <w:style w:type="paragraph" w:styleId="Pataisymai">
    <w:name w:val="Revision"/>
    <w:hidden/>
    <w:uiPriority w:val="99"/>
    <w:semiHidden/>
    <w:rsid w:val="00F922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Komentaronuoroda">
    <w:name w:val="annotation reference"/>
    <w:basedOn w:val="Numatytasispastraiposriftas"/>
    <w:uiPriority w:val="99"/>
    <w:semiHidden/>
    <w:unhideWhenUsed/>
    <w:rsid w:val="00F92292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semiHidden/>
    <w:unhideWhenUsed/>
    <w:rsid w:val="00F92292"/>
    <w:rPr>
      <w:sz w:val="20"/>
      <w:szCs w:val="20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semiHidden/>
    <w:rsid w:val="00F92292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F92292"/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F92292"/>
    <w:rPr>
      <w:rFonts w:ascii="Times New Roman" w:eastAsia="Times New Roman" w:hAnsi="Times New Roman" w:cs="Times New Roman"/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74D55A-DEC5-48F0-A5D9-D6A0E1A85E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3569</Words>
  <Characters>2035</Characters>
  <Application>Microsoft Office Word</Application>
  <DocSecurity>0</DocSecurity>
  <Lines>16</Lines>
  <Paragraphs>11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VSDFV</Company>
  <LinksUpToDate>false</LinksUpToDate>
  <CharactersWithSpaces>5593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Laima Stragauskienė</dc:creator>
  <cp:lastModifiedBy>Laima Stragauskienė</cp:lastModifiedBy>
  <cp:revision>7</cp:revision>
  <cp:lastPrinted>2014-02-20T11:45:00Z</cp:lastPrinted>
  <dcterms:created xsi:type="dcterms:W3CDTF">2014-06-04T08:16:00Z</dcterms:created>
  <dcterms:modified xsi:type="dcterms:W3CDTF">2014-06-04T08:35:00Z</dcterms:modified>
</cp:coreProperties>
</file>