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DE0" w:rsidRDefault="005E6B25">
      <w:pPr>
        <w:tabs>
          <w:tab w:val="left" w:pos="1304"/>
          <w:tab w:val="left" w:pos="1457"/>
          <w:tab w:val="left" w:pos="1604"/>
          <w:tab w:val="left" w:pos="1757"/>
        </w:tabs>
        <w:ind w:left="5040"/>
        <w:rPr>
          <w:szCs w:val="24"/>
        </w:rPr>
      </w:pPr>
      <w:bookmarkStart w:id="0" w:name="_GoBack"/>
      <w:bookmarkEnd w:id="0"/>
      <w:r>
        <w:rPr>
          <w:szCs w:val="24"/>
        </w:rPr>
        <w:t>PATVIRTINTA</w:t>
      </w:r>
    </w:p>
    <w:p w:rsidR="00DE5DE0" w:rsidRDefault="005E6B25">
      <w:pPr>
        <w:tabs>
          <w:tab w:val="left" w:pos="1304"/>
          <w:tab w:val="left" w:pos="1457"/>
          <w:tab w:val="left" w:pos="1604"/>
          <w:tab w:val="left" w:pos="1757"/>
        </w:tabs>
        <w:ind w:left="5040"/>
        <w:rPr>
          <w:szCs w:val="24"/>
        </w:rPr>
      </w:pPr>
      <w:r>
        <w:rPr>
          <w:szCs w:val="24"/>
        </w:rPr>
        <w:t xml:space="preserve">Valstybinio socialinio draudimo fondo </w:t>
      </w:r>
    </w:p>
    <w:p w:rsidR="00DE5DE0" w:rsidRDefault="005E6B25">
      <w:pPr>
        <w:tabs>
          <w:tab w:val="left" w:pos="1304"/>
          <w:tab w:val="left" w:pos="1457"/>
          <w:tab w:val="left" w:pos="1604"/>
          <w:tab w:val="left" w:pos="1757"/>
        </w:tabs>
        <w:ind w:left="5040"/>
        <w:rPr>
          <w:szCs w:val="24"/>
        </w:rPr>
      </w:pPr>
      <w:r>
        <w:rPr>
          <w:szCs w:val="24"/>
        </w:rPr>
        <w:t xml:space="preserve">valdybos prie Socialinės apsaugos ir </w:t>
      </w:r>
    </w:p>
    <w:p w:rsidR="00DE5DE0" w:rsidRDefault="005E6B25">
      <w:pPr>
        <w:tabs>
          <w:tab w:val="left" w:pos="1304"/>
          <w:tab w:val="left" w:pos="1457"/>
          <w:tab w:val="left" w:pos="1604"/>
          <w:tab w:val="left" w:pos="1757"/>
        </w:tabs>
        <w:ind w:left="5040"/>
        <w:rPr>
          <w:szCs w:val="24"/>
        </w:rPr>
      </w:pPr>
      <w:r>
        <w:rPr>
          <w:szCs w:val="24"/>
        </w:rPr>
        <w:t>darbo ministerijos direktoriaus</w:t>
      </w:r>
    </w:p>
    <w:p w:rsidR="00DE5DE0" w:rsidRDefault="005E6B25">
      <w:pPr>
        <w:tabs>
          <w:tab w:val="left" w:pos="1304"/>
          <w:tab w:val="left" w:pos="1457"/>
          <w:tab w:val="left" w:pos="1604"/>
          <w:tab w:val="left" w:pos="1757"/>
        </w:tabs>
        <w:ind w:left="5040"/>
        <w:rPr>
          <w:szCs w:val="24"/>
        </w:rPr>
      </w:pPr>
      <w:smartTag w:uri="urn:schemas-microsoft-com:office:smarttags" w:element="metricconverter">
        <w:smartTagPr>
          <w:attr w:name="ProductID" w:val="2006 m"/>
        </w:smartTagPr>
        <w:r>
          <w:rPr>
            <w:szCs w:val="24"/>
          </w:rPr>
          <w:t>2006 m</w:t>
        </w:r>
      </w:smartTag>
      <w:r>
        <w:rPr>
          <w:szCs w:val="24"/>
        </w:rPr>
        <w:t>. gegužės 25 d. įsakymu Nr. V-226</w:t>
      </w:r>
    </w:p>
    <w:p w:rsidR="00DE5DE0" w:rsidRDefault="005E6B25">
      <w:pPr>
        <w:tabs>
          <w:tab w:val="left" w:pos="1304"/>
          <w:tab w:val="left" w:pos="1457"/>
          <w:tab w:val="left" w:pos="1604"/>
          <w:tab w:val="left" w:pos="1757"/>
        </w:tabs>
        <w:ind w:left="5040"/>
        <w:rPr>
          <w:szCs w:val="24"/>
        </w:rPr>
      </w:pPr>
      <w:r>
        <w:rPr>
          <w:szCs w:val="24"/>
        </w:rPr>
        <w:t xml:space="preserve">(Valstybinio socialinio draudimo fondo valdybos prie Socialinės apsaugos ir darbo ministerijos direktoriaus </w:t>
      </w:r>
    </w:p>
    <w:p w:rsidR="00DE5DE0" w:rsidRDefault="005E6B25">
      <w:pPr>
        <w:tabs>
          <w:tab w:val="left" w:pos="1304"/>
          <w:tab w:val="left" w:pos="1457"/>
          <w:tab w:val="left" w:pos="1604"/>
          <w:tab w:val="left" w:pos="1757"/>
        </w:tabs>
        <w:ind w:left="5040"/>
        <w:rPr>
          <w:szCs w:val="24"/>
        </w:rPr>
      </w:pPr>
      <w:r>
        <w:rPr>
          <w:szCs w:val="24"/>
        </w:rPr>
        <w:t>2016 m. spalio 27 d. įsakymo Nr. V-556</w:t>
      </w:r>
    </w:p>
    <w:p w:rsidR="00DE5DE0" w:rsidRDefault="005E6B25">
      <w:pPr>
        <w:tabs>
          <w:tab w:val="left" w:pos="1304"/>
          <w:tab w:val="left" w:pos="1457"/>
          <w:tab w:val="left" w:pos="1604"/>
          <w:tab w:val="left" w:pos="1757"/>
        </w:tabs>
        <w:ind w:left="5040"/>
        <w:rPr>
          <w:szCs w:val="24"/>
        </w:rPr>
      </w:pPr>
      <w:r>
        <w:rPr>
          <w:szCs w:val="24"/>
        </w:rPr>
        <w:t>redakcija)</w:t>
      </w:r>
    </w:p>
    <w:p w:rsidR="00DE5DE0" w:rsidRDefault="00DE5DE0">
      <w:pPr>
        <w:jc w:val="center"/>
        <w:rPr>
          <w:b/>
          <w:bCs/>
          <w:caps/>
          <w:szCs w:val="24"/>
        </w:rPr>
      </w:pPr>
    </w:p>
    <w:p w:rsidR="00DE5DE0" w:rsidRDefault="005E6B25">
      <w:pPr>
        <w:jc w:val="center"/>
        <w:rPr>
          <w:b/>
          <w:bCs/>
          <w:caps/>
          <w:szCs w:val="24"/>
        </w:rPr>
      </w:pPr>
      <w:r>
        <w:rPr>
          <w:b/>
          <w:bCs/>
          <w:caps/>
          <w:szCs w:val="24"/>
        </w:rPr>
        <w:t>VALSTYBINIO SOCIALINIO DRAUDIMO FONDO VALDYBOS UŽSIENIO IŠMOKŲ TARNYBOS NUOSTATAI</w:t>
      </w:r>
    </w:p>
    <w:p w:rsidR="00DE5DE0" w:rsidRDefault="00DE5DE0">
      <w:pPr>
        <w:jc w:val="center"/>
        <w:rPr>
          <w:b/>
          <w:bCs/>
          <w:caps/>
          <w:szCs w:val="24"/>
        </w:rPr>
      </w:pPr>
    </w:p>
    <w:p w:rsidR="00DE5DE0" w:rsidRDefault="005E6B25">
      <w:pPr>
        <w:keepNext/>
        <w:jc w:val="center"/>
        <w:outlineLvl w:val="1"/>
        <w:rPr>
          <w:b/>
          <w:bCs/>
          <w:szCs w:val="24"/>
        </w:rPr>
      </w:pPr>
      <w:r>
        <w:rPr>
          <w:b/>
          <w:bCs/>
          <w:szCs w:val="24"/>
        </w:rPr>
        <w:t>I SKYRIUS</w:t>
      </w:r>
    </w:p>
    <w:p w:rsidR="00DE5DE0" w:rsidRDefault="005E6B25">
      <w:pPr>
        <w:jc w:val="center"/>
        <w:rPr>
          <w:b/>
          <w:bCs/>
          <w:caps/>
          <w:szCs w:val="24"/>
        </w:rPr>
      </w:pPr>
      <w:r>
        <w:rPr>
          <w:b/>
          <w:bCs/>
          <w:caps/>
          <w:szCs w:val="24"/>
        </w:rPr>
        <w:t>BENDROSIOS NUOSTATOS</w:t>
      </w:r>
    </w:p>
    <w:p w:rsidR="00DE5DE0" w:rsidRDefault="00DE5DE0">
      <w:pPr>
        <w:ind w:firstLine="312"/>
        <w:jc w:val="both"/>
        <w:rPr>
          <w:szCs w:val="24"/>
        </w:rPr>
      </w:pPr>
    </w:p>
    <w:p w:rsidR="00DE5DE0" w:rsidRDefault="005E6B25">
      <w:pPr>
        <w:tabs>
          <w:tab w:val="left" w:pos="851"/>
        </w:tabs>
        <w:ind w:firstLine="426"/>
        <w:jc w:val="both"/>
        <w:rPr>
          <w:szCs w:val="24"/>
        </w:rPr>
      </w:pPr>
      <w:r>
        <w:rPr>
          <w:szCs w:val="24"/>
        </w:rPr>
        <w:t>1.</w:t>
      </w:r>
      <w:r>
        <w:rPr>
          <w:szCs w:val="24"/>
        </w:rPr>
        <w:tab/>
        <w:t>Valstybinio socialinio draudimo fondo valdybos Užsienio išmokų tarnyba (toliau – Tarnyba) yra Valstybinio socialinio draudimo fondo valdybos prie Socialinės apsaugos ir darbo ministerijos (toliau – Fondo valdyba) įsteigta viešojo administravimo įstaiga, vykdanti migruojančių asmenų valstybinį socialinį draudimą.</w:t>
      </w:r>
    </w:p>
    <w:p w:rsidR="00DE5DE0" w:rsidRDefault="005E6B25">
      <w:pPr>
        <w:tabs>
          <w:tab w:val="left" w:pos="851"/>
        </w:tabs>
        <w:ind w:firstLine="426"/>
        <w:jc w:val="both"/>
        <w:rPr>
          <w:szCs w:val="24"/>
        </w:rPr>
      </w:pPr>
      <w:r>
        <w:rPr>
          <w:szCs w:val="24"/>
        </w:rPr>
        <w:t>2.</w:t>
      </w:r>
      <w:r>
        <w:rPr>
          <w:szCs w:val="24"/>
        </w:rPr>
        <w:tab/>
        <w:t>Tarnyba savo veikloje vadovaujasi Lietuvos Respublikos Konstitucija, Europos Sąjungos teisės aktais, Lietuvos Respublikos tarptautinėmis sutartimis, Lietuvos Respublikos įstatymais, Lietuvos Respublikos Vyriausybės (toliau – Vyriausybė) nutarimais, Ministro Pirmininko potvarkiais, Lietuvos Respublikos socialinės apsaugos ir darbo ministro įsakymais, Valstybinio socialinio draudimo fondo tarybos nutarimais, Fondo valdybos direktoriaus įsakymais, kitais teisės aktais ir šiais nuostatais.</w:t>
      </w:r>
    </w:p>
    <w:p w:rsidR="00DE5DE0" w:rsidRDefault="005E6B25">
      <w:pPr>
        <w:tabs>
          <w:tab w:val="left" w:pos="851"/>
        </w:tabs>
        <w:ind w:firstLine="426"/>
        <w:jc w:val="both"/>
        <w:rPr>
          <w:szCs w:val="24"/>
        </w:rPr>
      </w:pPr>
      <w:r>
        <w:rPr>
          <w:szCs w:val="24"/>
        </w:rPr>
        <w:t>3.</w:t>
      </w:r>
      <w:r>
        <w:rPr>
          <w:szCs w:val="24"/>
        </w:rPr>
        <w:tab/>
        <w:t xml:space="preserve">Tarnyba yra </w:t>
      </w:r>
      <w:r>
        <w:rPr>
          <w:iCs/>
          <w:szCs w:val="24"/>
        </w:rPr>
        <w:t>viešasis juridinis asmuo, turintis lėšų sąskaitas Lietuvos Respublikoje registruotose kredito įstaigose, antspaudą su savo pavadinimu ir Lietuvos valstybės herbu, spaudą su pavadinimu ir įstatymų nustatyta tvarka patvirtinta simbolika.</w:t>
      </w:r>
      <w:r>
        <w:rPr>
          <w:szCs w:val="24"/>
        </w:rPr>
        <w:t xml:space="preserve"> Tarnybos buveinės adresas – Kalvarijų g. 147, LT-08221 Vilnius, Lietuvos Respublika. </w:t>
      </w:r>
    </w:p>
    <w:p w:rsidR="00DE5DE0" w:rsidRDefault="005E6B25">
      <w:pPr>
        <w:tabs>
          <w:tab w:val="left" w:pos="851"/>
        </w:tabs>
        <w:ind w:firstLine="426"/>
        <w:jc w:val="both"/>
        <w:rPr>
          <w:szCs w:val="24"/>
        </w:rPr>
      </w:pPr>
      <w:r>
        <w:rPr>
          <w:szCs w:val="24"/>
        </w:rPr>
        <w:t>4.</w:t>
      </w:r>
      <w:r>
        <w:rPr>
          <w:szCs w:val="24"/>
        </w:rPr>
        <w:tab/>
        <w:t>Tarnyba yra biudžetinė įstaiga, išlaikoma iš Valstybinio socialinio draudimo fondo (toliau – Fondas) lėšų. Tarnybos finansavimo šaltiniai taip pat gali būti valstybės biudžeto tiksliniai asignavimai bei Lietuvos Respublikos ir tarptautinių fondų suteiktos lėšos ir kitos teisės aktų nustatyta tvarka teisėtai gautos lėšos.</w:t>
      </w:r>
    </w:p>
    <w:p w:rsidR="00DE5DE0" w:rsidRDefault="005E6B25">
      <w:pPr>
        <w:tabs>
          <w:tab w:val="left" w:pos="851"/>
        </w:tabs>
        <w:ind w:firstLine="426"/>
        <w:jc w:val="both"/>
        <w:rPr>
          <w:szCs w:val="24"/>
        </w:rPr>
      </w:pPr>
      <w:r>
        <w:rPr>
          <w:szCs w:val="24"/>
        </w:rPr>
        <w:t>5.</w:t>
      </w:r>
      <w:r>
        <w:rPr>
          <w:szCs w:val="24"/>
        </w:rPr>
        <w:tab/>
        <w:t>Tarnybos savininkė yra valstybė. Tarnybos savininko teises ir pareigas įgyvendina Fondo valdyba. Fondo valdybos kompetenciją įgyvendinant Tarnybos savininko teises ir pareigas nustato Lietuvos Respublikos valstybinio socialinio draudimo įstatymas, Lietuvos Respublikos biudžetinių įstaigų įstatymas ir kiti Lietuvos Respublikos teisės aktai.</w:t>
      </w:r>
    </w:p>
    <w:p w:rsidR="00DE5DE0" w:rsidRDefault="005E6B25">
      <w:pPr>
        <w:tabs>
          <w:tab w:val="left" w:pos="851"/>
        </w:tabs>
        <w:ind w:firstLine="426"/>
        <w:jc w:val="both"/>
        <w:rPr>
          <w:szCs w:val="24"/>
        </w:rPr>
      </w:pPr>
      <w:r>
        <w:rPr>
          <w:szCs w:val="24"/>
        </w:rPr>
        <w:t>6.</w:t>
      </w:r>
      <w:r>
        <w:rPr>
          <w:szCs w:val="24"/>
        </w:rPr>
        <w:tab/>
        <w:t>Tarnybos veiklos laikotarpis neribojamas. Tarnybos finansiniai metai yra kalendoriniai metai.</w:t>
      </w:r>
    </w:p>
    <w:p w:rsidR="00DE5DE0" w:rsidRDefault="005E6B25">
      <w:pPr>
        <w:tabs>
          <w:tab w:val="left" w:pos="851"/>
        </w:tabs>
        <w:ind w:firstLine="426"/>
        <w:jc w:val="both"/>
        <w:rPr>
          <w:szCs w:val="24"/>
        </w:rPr>
      </w:pPr>
      <w:r>
        <w:rPr>
          <w:szCs w:val="24"/>
        </w:rPr>
        <w:t>7.</w:t>
      </w:r>
      <w:r>
        <w:rPr>
          <w:szCs w:val="24"/>
        </w:rPr>
        <w:tab/>
        <w:t>Tarnybos vieši pranešimai skelbiami visoje Lietuvos Respublikoje platinamame dienraštyje ir Fondo valdybos interneto svetainėje.</w:t>
      </w:r>
    </w:p>
    <w:p w:rsidR="00DE5DE0" w:rsidRDefault="005E6B25">
      <w:pPr>
        <w:tabs>
          <w:tab w:val="left" w:pos="1418"/>
        </w:tabs>
        <w:ind w:firstLine="426"/>
        <w:jc w:val="both"/>
        <w:rPr>
          <w:szCs w:val="24"/>
        </w:rPr>
      </w:pPr>
      <w:r>
        <w:rPr>
          <w:szCs w:val="24"/>
        </w:rPr>
        <w:t>8. Tarnybos nuostatai keičiami Fondo valdybos direktoriaus įsakymu Lietuvos Respublikos civilinio kodekso ir Lietuvos Respublikos biudžetinių įstaigų įstatymo nustatyta tvarka.</w:t>
      </w:r>
      <w:r>
        <w:t xml:space="preserve"> </w:t>
      </w:r>
    </w:p>
    <w:p w:rsidR="00DE5DE0" w:rsidRDefault="005E6B25">
      <w:pPr>
        <w:rPr>
          <w:rFonts w:eastAsia="MS Mincho"/>
          <w:i/>
          <w:iCs/>
          <w:sz w:val="20"/>
        </w:rPr>
      </w:pPr>
      <w:r>
        <w:rPr>
          <w:rFonts w:eastAsia="MS Mincho"/>
          <w:i/>
          <w:iCs/>
          <w:sz w:val="20"/>
        </w:rPr>
        <w:t>Punkto pakeitimai:</w:t>
      </w:r>
    </w:p>
    <w:p w:rsidR="00DE5DE0" w:rsidRDefault="005E6B25">
      <w:pPr>
        <w:jc w:val="both"/>
        <w:rPr>
          <w:rFonts w:eastAsia="MS Mincho"/>
          <w:i/>
          <w:iCs/>
          <w:sz w:val="20"/>
        </w:rPr>
      </w:pPr>
      <w:r>
        <w:rPr>
          <w:rFonts w:eastAsia="MS Mincho"/>
          <w:i/>
          <w:iCs/>
          <w:sz w:val="20"/>
        </w:rPr>
        <w:t xml:space="preserve">Nr. </w:t>
      </w:r>
      <w:hyperlink r:id="rId7" w:history="1">
        <w:r w:rsidRPr="00532B9F">
          <w:rPr>
            <w:rFonts w:eastAsia="MS Mincho"/>
            <w:i/>
            <w:iCs/>
            <w:color w:val="0000FF" w:themeColor="hyperlink"/>
            <w:sz w:val="20"/>
            <w:u w:val="single"/>
          </w:rPr>
          <w:t>V-99</w:t>
        </w:r>
      </w:hyperlink>
      <w:r>
        <w:rPr>
          <w:rFonts w:eastAsia="MS Mincho"/>
          <w:i/>
          <w:iCs/>
          <w:sz w:val="20"/>
        </w:rPr>
        <w:t>, 2017-02-24, paskelbta TAR 2017-02-27, i. k. 2017-03086</w:t>
      </w:r>
    </w:p>
    <w:p w:rsidR="00DE5DE0" w:rsidRDefault="00DE5DE0"/>
    <w:p w:rsidR="00DE5DE0" w:rsidRDefault="005E6B25">
      <w:pPr>
        <w:keepNext/>
        <w:tabs>
          <w:tab w:val="left" w:pos="851"/>
        </w:tabs>
        <w:ind w:firstLine="426"/>
        <w:jc w:val="center"/>
        <w:outlineLvl w:val="1"/>
        <w:rPr>
          <w:b/>
          <w:bCs/>
          <w:szCs w:val="24"/>
        </w:rPr>
      </w:pPr>
      <w:r>
        <w:rPr>
          <w:b/>
          <w:bCs/>
          <w:szCs w:val="24"/>
        </w:rPr>
        <w:t>II SKYRIUS</w:t>
      </w:r>
    </w:p>
    <w:p w:rsidR="00DE5DE0" w:rsidRDefault="005E6B25">
      <w:pPr>
        <w:tabs>
          <w:tab w:val="left" w:pos="851"/>
        </w:tabs>
        <w:ind w:firstLine="426"/>
        <w:jc w:val="center"/>
        <w:rPr>
          <w:b/>
          <w:bCs/>
          <w:caps/>
          <w:szCs w:val="24"/>
        </w:rPr>
      </w:pPr>
      <w:r>
        <w:rPr>
          <w:b/>
          <w:bCs/>
          <w:caps/>
          <w:szCs w:val="24"/>
        </w:rPr>
        <w:t>TARNYBOS VEIKLOS tikslai IR FUNKCIJOS</w:t>
      </w:r>
    </w:p>
    <w:p w:rsidR="00DE5DE0" w:rsidRDefault="00DE5DE0">
      <w:pPr>
        <w:tabs>
          <w:tab w:val="left" w:pos="851"/>
        </w:tabs>
        <w:ind w:firstLine="426"/>
        <w:jc w:val="both"/>
        <w:rPr>
          <w:szCs w:val="24"/>
        </w:rPr>
      </w:pPr>
    </w:p>
    <w:p w:rsidR="00DE5DE0" w:rsidRDefault="005E6B25">
      <w:pPr>
        <w:tabs>
          <w:tab w:val="left" w:pos="851"/>
        </w:tabs>
        <w:ind w:firstLine="426"/>
        <w:jc w:val="both"/>
        <w:rPr>
          <w:szCs w:val="24"/>
        </w:rPr>
      </w:pPr>
      <w:r>
        <w:rPr>
          <w:szCs w:val="24"/>
        </w:rPr>
        <w:t>9.</w:t>
      </w:r>
      <w:r>
        <w:rPr>
          <w:szCs w:val="24"/>
        </w:rPr>
        <w:tab/>
        <w:t>Tarnybos veiklos tikslai yra:</w:t>
      </w:r>
    </w:p>
    <w:p w:rsidR="00DE5DE0" w:rsidRDefault="005E6B25">
      <w:pPr>
        <w:tabs>
          <w:tab w:val="left" w:pos="993"/>
        </w:tabs>
        <w:ind w:firstLine="426"/>
        <w:jc w:val="both"/>
        <w:rPr>
          <w:szCs w:val="24"/>
        </w:rPr>
      </w:pPr>
      <w:r>
        <w:rPr>
          <w:szCs w:val="24"/>
        </w:rPr>
        <w:lastRenderedPageBreak/>
        <w:t>9.1.</w:t>
      </w:r>
      <w:r>
        <w:rPr>
          <w:szCs w:val="24"/>
        </w:rPr>
        <w:tab/>
        <w:t>įgyvendinti Europos Sąjungos teisės aktus, Lietuvos Respublikos tarptautines sutartis socialinės apsaugos srityje (toliau – sutartys), Lietuvos Respublikos įstatymus bei kitus teisės aktus, reglamentuojančius valstybinio socialinio draudimo išmokų migruojantiems asmenims (toliau – išmokos) skyrimą ir mokėjimą;</w:t>
      </w:r>
    </w:p>
    <w:p w:rsidR="00DE5DE0" w:rsidRDefault="005E6B25">
      <w:pPr>
        <w:tabs>
          <w:tab w:val="left" w:pos="993"/>
        </w:tabs>
        <w:ind w:firstLine="426"/>
        <w:jc w:val="both"/>
        <w:rPr>
          <w:szCs w:val="24"/>
        </w:rPr>
      </w:pPr>
      <w:r>
        <w:rPr>
          <w:szCs w:val="24"/>
        </w:rPr>
        <w:t>9.2.</w:t>
      </w:r>
      <w:r>
        <w:rPr>
          <w:szCs w:val="24"/>
        </w:rPr>
        <w:tab/>
        <w:t>įgyvendinti Europos Sąjungos teisės aktus, sutartis, Lietuvos Respublikos įstatymus bei kitus teisės aktus, reglamentuojančius taikytinos teisės migruojantiems asmenims nustatymą.</w:t>
      </w:r>
    </w:p>
    <w:p w:rsidR="00DE5DE0" w:rsidRDefault="005E6B25">
      <w:pPr>
        <w:tabs>
          <w:tab w:val="left" w:pos="993"/>
        </w:tabs>
        <w:ind w:firstLine="426"/>
        <w:jc w:val="both"/>
        <w:rPr>
          <w:szCs w:val="24"/>
        </w:rPr>
      </w:pPr>
      <w:r>
        <w:rPr>
          <w:szCs w:val="24"/>
        </w:rPr>
        <w:t>10.</w:t>
      </w:r>
      <w:r>
        <w:rPr>
          <w:szCs w:val="24"/>
        </w:rPr>
        <w:tab/>
        <w:t>Tarnyba, siekdama užtikrinti jai nustatytų veiklos tikslų įgyvendinimą, vykdo šias funkcijas:</w:t>
      </w:r>
    </w:p>
    <w:p w:rsidR="00DE5DE0" w:rsidRDefault="005E6B25">
      <w:pPr>
        <w:tabs>
          <w:tab w:val="left" w:pos="851"/>
          <w:tab w:val="left" w:pos="1134"/>
        </w:tabs>
        <w:ind w:firstLine="426"/>
        <w:jc w:val="both"/>
        <w:rPr>
          <w:szCs w:val="24"/>
        </w:rPr>
      </w:pPr>
      <w:r>
        <w:rPr>
          <w:szCs w:val="24"/>
        </w:rPr>
        <w:t>10.1.</w:t>
      </w:r>
      <w:r>
        <w:rPr>
          <w:szCs w:val="24"/>
        </w:rPr>
        <w:tab/>
        <w:t xml:space="preserve">vykdo kompetentingos įstaigos funkcijas valstybinio socialinio draudimo pensijų klausimais; </w:t>
      </w:r>
    </w:p>
    <w:p w:rsidR="00DE5DE0" w:rsidRDefault="005E6B25">
      <w:pPr>
        <w:tabs>
          <w:tab w:val="left" w:pos="851"/>
          <w:tab w:val="left" w:pos="1134"/>
        </w:tabs>
        <w:ind w:firstLine="426"/>
        <w:jc w:val="both"/>
        <w:rPr>
          <w:szCs w:val="24"/>
        </w:rPr>
      </w:pPr>
      <w:r>
        <w:rPr>
          <w:szCs w:val="24"/>
        </w:rPr>
        <w:t>10.2.</w:t>
      </w:r>
      <w:r>
        <w:rPr>
          <w:szCs w:val="24"/>
        </w:rPr>
        <w:tab/>
        <w:t>vykdo kompetentingos įstaigos funkcijas taikytinos teisės klausimais;</w:t>
      </w:r>
    </w:p>
    <w:p w:rsidR="00DE5DE0" w:rsidRDefault="005E6B25">
      <w:pPr>
        <w:tabs>
          <w:tab w:val="left" w:pos="851"/>
          <w:tab w:val="left" w:pos="1134"/>
        </w:tabs>
        <w:ind w:firstLine="426"/>
        <w:jc w:val="both"/>
        <w:rPr>
          <w:szCs w:val="24"/>
        </w:rPr>
      </w:pPr>
      <w:r>
        <w:rPr>
          <w:szCs w:val="24"/>
        </w:rPr>
        <w:t>10.3.</w:t>
      </w:r>
      <w:r>
        <w:rPr>
          <w:szCs w:val="24"/>
        </w:rPr>
        <w:tab/>
        <w:t>vykdo susižinojimo tarnybos funkcijas valstybinio socialinio draudimo išmokų ir išmokų vaikams bei laidojimo pašalpų, nedarbo socialinio draudimo išmokų, išskyrus ligos ir motinystės išmokas natūra, klausimais;</w:t>
      </w:r>
    </w:p>
    <w:p w:rsidR="00DE5DE0" w:rsidRDefault="005E6B25">
      <w:pPr>
        <w:tabs>
          <w:tab w:val="left" w:pos="851"/>
          <w:tab w:val="left" w:pos="1134"/>
        </w:tabs>
        <w:ind w:firstLine="426"/>
        <w:jc w:val="both"/>
        <w:rPr>
          <w:szCs w:val="24"/>
        </w:rPr>
      </w:pPr>
      <w:r>
        <w:rPr>
          <w:szCs w:val="24"/>
        </w:rPr>
        <w:t>10.4.</w:t>
      </w:r>
      <w:r>
        <w:rPr>
          <w:szCs w:val="24"/>
        </w:rPr>
        <w:tab/>
        <w:t>išduoda pažymas apie Lietuvos Respublikos teisės aktų taikymą asmenims, siunčiamiems dirbti į Europos Sąjungos ar Europos ekonominės erdvės valstybę, ar Šveicarijos Konfederaciją, ar valstybę, su kuria Lietuvos Respublika yra sudariusi tarptautinę sutartį socialinės apsaugos srityje;</w:t>
      </w:r>
    </w:p>
    <w:p w:rsidR="00DE5DE0" w:rsidRDefault="005E6B25">
      <w:pPr>
        <w:tabs>
          <w:tab w:val="left" w:pos="851"/>
          <w:tab w:val="left" w:pos="1134"/>
        </w:tabs>
        <w:ind w:firstLine="426"/>
        <w:jc w:val="both"/>
        <w:rPr>
          <w:szCs w:val="24"/>
        </w:rPr>
      </w:pPr>
      <w:r>
        <w:rPr>
          <w:szCs w:val="24"/>
        </w:rPr>
        <w:t>10.5.</w:t>
      </w:r>
      <w:r>
        <w:rPr>
          <w:szCs w:val="24"/>
        </w:rPr>
        <w:tab/>
        <w:t>išduoda pažymas apie Lietuvos Respublikos teisės aktų taikymą asmenims, vienu metu dirbantiems Lietuvoje ir kitoje Europos Sąjungos ar Europos ekonominės erdvės valstybėje, ar Šveicarijos Konfederacijoje, ar valstybėje, su kuria Lietuvos Respublika yra sudariusi tarptautinę sutartį socialinės apsaugos srityje;</w:t>
      </w:r>
    </w:p>
    <w:p w:rsidR="00DE5DE0" w:rsidRDefault="005E6B25">
      <w:pPr>
        <w:tabs>
          <w:tab w:val="left" w:pos="851"/>
          <w:tab w:val="left" w:pos="1134"/>
        </w:tabs>
        <w:ind w:firstLine="426"/>
        <w:jc w:val="both"/>
        <w:rPr>
          <w:szCs w:val="24"/>
        </w:rPr>
      </w:pPr>
      <w:r>
        <w:rPr>
          <w:szCs w:val="24"/>
        </w:rPr>
        <w:t>10.6.</w:t>
      </w:r>
      <w:r>
        <w:rPr>
          <w:szCs w:val="24"/>
        </w:rPr>
        <w:tab/>
        <w:t>panaikina ar pripažįsta negaliojančia apdraustajam asmeniui išduotą pažymą apie Lietuvos Respublikos teisės aktų taikymą ir praneša apie tai kitos valstybės kompetentingai įstaigai;</w:t>
      </w:r>
    </w:p>
    <w:p w:rsidR="00DE5DE0" w:rsidRDefault="005E6B25">
      <w:pPr>
        <w:tabs>
          <w:tab w:val="left" w:pos="851"/>
          <w:tab w:val="left" w:pos="1134"/>
        </w:tabs>
        <w:ind w:firstLine="426"/>
        <w:jc w:val="both"/>
        <w:rPr>
          <w:szCs w:val="24"/>
        </w:rPr>
      </w:pPr>
      <w:r>
        <w:rPr>
          <w:szCs w:val="24"/>
        </w:rPr>
        <w:t>10.7.</w:t>
      </w:r>
      <w:r>
        <w:rPr>
          <w:szCs w:val="24"/>
        </w:rPr>
        <w:tab/>
        <w:t>gavus kitos valstybės kompetentingos įstaigos išduotą pažymą dėl taikytinų teisės aktų, tikrina, ar asmuo, vienu metu dirbantis keliose valstybėse, yra apdraustas Lietuvoje privalomuoju valstybiniu socialiniu draudimu, ir jei asmuo yra apdraustas, atitinkamam Fondo valdybos teritoriniam skyriui išsiunčia pažymos kopiją;</w:t>
      </w:r>
    </w:p>
    <w:p w:rsidR="00DE5DE0" w:rsidRDefault="005E6B25">
      <w:pPr>
        <w:tabs>
          <w:tab w:val="left" w:pos="851"/>
          <w:tab w:val="left" w:pos="1134"/>
        </w:tabs>
        <w:ind w:firstLine="426"/>
        <w:jc w:val="both"/>
        <w:rPr>
          <w:szCs w:val="24"/>
        </w:rPr>
      </w:pPr>
      <w:r>
        <w:rPr>
          <w:szCs w:val="24"/>
        </w:rPr>
        <w:t>10.8.</w:t>
      </w:r>
      <w:r>
        <w:rPr>
          <w:szCs w:val="24"/>
        </w:rPr>
        <w:tab/>
        <w:t xml:space="preserve">užtikrina Europos Bendrijų darbuotojų migrantų socialinės apsaugos Administracinės komisijos patvirtintų tipinių formų pažymų išdavimą pagal Tarnybos kompetenciją; </w:t>
      </w:r>
    </w:p>
    <w:p w:rsidR="00DE5DE0" w:rsidRDefault="005E6B25">
      <w:pPr>
        <w:tabs>
          <w:tab w:val="left" w:pos="851"/>
          <w:tab w:val="left" w:pos="1134"/>
        </w:tabs>
        <w:ind w:firstLine="426"/>
        <w:jc w:val="both"/>
        <w:rPr>
          <w:szCs w:val="24"/>
        </w:rPr>
      </w:pPr>
      <w:r>
        <w:rPr>
          <w:szCs w:val="24"/>
        </w:rPr>
        <w:t>10.9.</w:t>
      </w:r>
      <w:r>
        <w:rPr>
          <w:szCs w:val="24"/>
        </w:rPr>
        <w:tab/>
        <w:t>užtikrina tipinių formų pažymų išdavimą pagal sutartis;</w:t>
      </w:r>
    </w:p>
    <w:p w:rsidR="00DE5DE0" w:rsidRDefault="005E6B25">
      <w:pPr>
        <w:tabs>
          <w:tab w:val="left" w:pos="851"/>
          <w:tab w:val="left" w:pos="1276"/>
        </w:tabs>
        <w:ind w:firstLine="426"/>
        <w:jc w:val="both"/>
        <w:rPr>
          <w:szCs w:val="24"/>
        </w:rPr>
      </w:pPr>
      <w:r>
        <w:rPr>
          <w:szCs w:val="24"/>
        </w:rPr>
        <w:t>10.10.</w:t>
      </w:r>
      <w:r>
        <w:rPr>
          <w:szCs w:val="24"/>
        </w:rPr>
        <w:tab/>
        <w:t>skiria ir moka išmokas pagal Europos Sąjungos teisės aktus, sutartis bei tvarko jų apskaitą;</w:t>
      </w:r>
    </w:p>
    <w:p w:rsidR="00DE5DE0" w:rsidRDefault="005E6B25">
      <w:pPr>
        <w:tabs>
          <w:tab w:val="left" w:pos="851"/>
          <w:tab w:val="left" w:pos="1276"/>
          <w:tab w:val="left" w:pos="1560"/>
        </w:tabs>
        <w:ind w:firstLine="426"/>
        <w:jc w:val="both"/>
        <w:rPr>
          <w:szCs w:val="24"/>
        </w:rPr>
      </w:pPr>
      <w:r>
        <w:rPr>
          <w:szCs w:val="24"/>
        </w:rPr>
        <w:t>10.11.</w:t>
      </w:r>
      <w:r>
        <w:rPr>
          <w:szCs w:val="24"/>
        </w:rPr>
        <w:tab/>
        <w:t>skiria ir moka socialinio draudimo pensijas užsienyje gyvenantiems asmenims pagal Lietuvos Respublikos valstybinių socialinio draudimo pensijų įstatymo nuostatas, reglamentuojančias pensijų skyrimą, perskaičiavimą ir mokėjimą asmenims, gyvenantiems užsienio valstybėse, kuriose jiems netaikomas Europos Sąjungos teisės aktų ir sutarčių nuostatos;</w:t>
      </w:r>
    </w:p>
    <w:p w:rsidR="00DE5DE0" w:rsidRDefault="005E6B25">
      <w:pPr>
        <w:tabs>
          <w:tab w:val="left" w:pos="851"/>
          <w:tab w:val="left" w:pos="1276"/>
          <w:tab w:val="left" w:pos="1560"/>
        </w:tabs>
        <w:ind w:firstLine="426"/>
        <w:jc w:val="both"/>
        <w:rPr>
          <w:szCs w:val="24"/>
        </w:rPr>
      </w:pPr>
      <w:r>
        <w:rPr>
          <w:szCs w:val="24"/>
        </w:rPr>
        <w:t>10.12.</w:t>
      </w:r>
      <w:r>
        <w:rPr>
          <w:szCs w:val="24"/>
        </w:rPr>
        <w:tab/>
        <w:t>moka Lietuvos Respublikoje gyvenantiems asmenims sutarčių šalių kompetentingų įstaigų pervestas išmokas ir atsako už teisingą jų išmokėjimą;</w:t>
      </w:r>
    </w:p>
    <w:p w:rsidR="00DE5DE0" w:rsidRDefault="005E6B25">
      <w:pPr>
        <w:tabs>
          <w:tab w:val="left" w:pos="851"/>
          <w:tab w:val="left" w:pos="1276"/>
          <w:tab w:val="left" w:pos="1560"/>
        </w:tabs>
        <w:ind w:firstLine="426"/>
        <w:jc w:val="both"/>
        <w:rPr>
          <w:szCs w:val="24"/>
        </w:rPr>
      </w:pPr>
      <w:r>
        <w:rPr>
          <w:szCs w:val="24"/>
        </w:rPr>
        <w:t>10.13.</w:t>
      </w:r>
      <w:r>
        <w:rPr>
          <w:szCs w:val="24"/>
        </w:rPr>
        <w:tab/>
        <w:t>priima ir registruoja prašymus bei kitus dokumentus išmokoms gauti, juos nagrinėja ir priima sprendimus;</w:t>
      </w:r>
    </w:p>
    <w:p w:rsidR="00DE5DE0" w:rsidRDefault="005E6B25">
      <w:pPr>
        <w:tabs>
          <w:tab w:val="left" w:pos="851"/>
          <w:tab w:val="left" w:pos="1276"/>
          <w:tab w:val="left" w:pos="1560"/>
        </w:tabs>
        <w:ind w:firstLine="426"/>
        <w:jc w:val="both"/>
        <w:rPr>
          <w:szCs w:val="24"/>
        </w:rPr>
      </w:pPr>
      <w:r>
        <w:rPr>
          <w:szCs w:val="24"/>
        </w:rPr>
        <w:t>10.14.</w:t>
      </w:r>
      <w:r>
        <w:rPr>
          <w:szCs w:val="24"/>
        </w:rPr>
        <w:tab/>
        <w:t>įformina ir saugo išmokų gavėjų bylas, tvarko išmokų gavėjų apskaitą;</w:t>
      </w:r>
    </w:p>
    <w:p w:rsidR="00DE5DE0" w:rsidRDefault="005E6B25">
      <w:pPr>
        <w:tabs>
          <w:tab w:val="left" w:pos="851"/>
          <w:tab w:val="left" w:pos="1276"/>
          <w:tab w:val="left" w:pos="1560"/>
        </w:tabs>
        <w:ind w:firstLine="426"/>
        <w:jc w:val="both"/>
        <w:rPr>
          <w:szCs w:val="24"/>
        </w:rPr>
      </w:pPr>
      <w:r>
        <w:rPr>
          <w:szCs w:val="24"/>
        </w:rPr>
        <w:t>10.15.</w:t>
      </w:r>
      <w:r>
        <w:rPr>
          <w:szCs w:val="24"/>
        </w:rPr>
        <w:tab/>
        <w:t>atlieka išskaitymus iš išmokų pagal vykdomuosius dokumentus;</w:t>
      </w:r>
    </w:p>
    <w:p w:rsidR="00DE5DE0" w:rsidRDefault="005E6B25">
      <w:pPr>
        <w:tabs>
          <w:tab w:val="left" w:pos="851"/>
          <w:tab w:val="left" w:pos="1276"/>
          <w:tab w:val="left" w:pos="1560"/>
        </w:tabs>
        <w:ind w:firstLine="426"/>
        <w:jc w:val="both"/>
        <w:rPr>
          <w:szCs w:val="24"/>
        </w:rPr>
      </w:pPr>
      <w:r>
        <w:rPr>
          <w:szCs w:val="24"/>
        </w:rPr>
        <w:t>10.16.</w:t>
      </w:r>
      <w:r>
        <w:rPr>
          <w:szCs w:val="24"/>
        </w:rPr>
        <w:tab/>
        <w:t>Fondo valdybos nustatyta tvarka kaupia duomenis apie nesukakusių senatvės pensijos amžiaus asmenų užsienio valstybėse įgytą valstybinio socialinio draudimo stažą, patvirtintą užsienio valstybių kompetentingų įstaigų;</w:t>
      </w:r>
    </w:p>
    <w:p w:rsidR="00DE5DE0" w:rsidRDefault="005E6B25">
      <w:pPr>
        <w:tabs>
          <w:tab w:val="left" w:pos="851"/>
          <w:tab w:val="left" w:pos="1276"/>
          <w:tab w:val="left" w:pos="1560"/>
        </w:tabs>
        <w:ind w:firstLine="426"/>
        <w:jc w:val="both"/>
        <w:rPr>
          <w:szCs w:val="24"/>
        </w:rPr>
      </w:pPr>
      <w:r>
        <w:rPr>
          <w:szCs w:val="24"/>
        </w:rPr>
        <w:t>10.17.</w:t>
      </w:r>
      <w:r>
        <w:rPr>
          <w:szCs w:val="24"/>
        </w:rPr>
        <w:tab/>
        <w:t>išieško permokėtas valstybinio socialinio draudimo išmokų;</w:t>
      </w:r>
    </w:p>
    <w:p w:rsidR="00DE5DE0" w:rsidRDefault="005E6B25">
      <w:pPr>
        <w:tabs>
          <w:tab w:val="left" w:pos="851"/>
          <w:tab w:val="left" w:pos="1276"/>
          <w:tab w:val="left" w:pos="1560"/>
        </w:tabs>
        <w:ind w:firstLine="426"/>
        <w:jc w:val="both"/>
        <w:rPr>
          <w:szCs w:val="24"/>
        </w:rPr>
      </w:pPr>
      <w:r>
        <w:rPr>
          <w:szCs w:val="24"/>
        </w:rPr>
        <w:t>10.18.</w:t>
      </w:r>
      <w:r>
        <w:rPr>
          <w:szCs w:val="24"/>
        </w:rPr>
        <w:tab/>
        <w:t>rengia ir išduoda pažymas išmokų gavėjams apie išmokų dydžius;</w:t>
      </w:r>
    </w:p>
    <w:p w:rsidR="00DE5DE0" w:rsidRDefault="005E6B25">
      <w:pPr>
        <w:tabs>
          <w:tab w:val="left" w:pos="851"/>
          <w:tab w:val="left" w:pos="1276"/>
          <w:tab w:val="left" w:pos="1560"/>
        </w:tabs>
        <w:ind w:firstLine="426"/>
        <w:jc w:val="both"/>
        <w:rPr>
          <w:szCs w:val="24"/>
        </w:rPr>
      </w:pPr>
      <w:r>
        <w:rPr>
          <w:szCs w:val="24"/>
        </w:rPr>
        <w:t>10.19.</w:t>
      </w:r>
      <w:r>
        <w:rPr>
          <w:szCs w:val="24"/>
        </w:rPr>
        <w:tab/>
        <w:t>išduoda pensijos gavėjo pažymėjimus;</w:t>
      </w:r>
    </w:p>
    <w:p w:rsidR="00DE5DE0" w:rsidRDefault="005E6B25">
      <w:pPr>
        <w:tabs>
          <w:tab w:val="left" w:pos="851"/>
          <w:tab w:val="left" w:pos="1276"/>
          <w:tab w:val="left" w:pos="1560"/>
        </w:tabs>
        <w:ind w:firstLine="426"/>
        <w:jc w:val="both"/>
        <w:rPr>
          <w:szCs w:val="24"/>
        </w:rPr>
      </w:pPr>
      <w:r>
        <w:rPr>
          <w:szCs w:val="24"/>
        </w:rPr>
        <w:t>10.20.</w:t>
      </w:r>
      <w:r>
        <w:rPr>
          <w:szCs w:val="24"/>
        </w:rPr>
        <w:tab/>
        <w:t>Fondo valdybos direktoriui arba jo pavaduotojui pavedus dalyvauja rengiant sutarčių projektus pagal Tarnybos kompetenciją;</w:t>
      </w:r>
    </w:p>
    <w:p w:rsidR="00DE5DE0" w:rsidRDefault="005E6B25">
      <w:pPr>
        <w:tabs>
          <w:tab w:val="left" w:pos="851"/>
          <w:tab w:val="left" w:pos="1276"/>
          <w:tab w:val="left" w:pos="1560"/>
        </w:tabs>
        <w:ind w:firstLine="426"/>
        <w:jc w:val="both"/>
        <w:rPr>
          <w:szCs w:val="24"/>
        </w:rPr>
      </w:pPr>
      <w:r>
        <w:rPr>
          <w:szCs w:val="24"/>
        </w:rPr>
        <w:lastRenderedPageBreak/>
        <w:t>10.21.</w:t>
      </w:r>
      <w:r>
        <w:rPr>
          <w:szCs w:val="24"/>
        </w:rPr>
        <w:tab/>
        <w:t>dalyvauja rengiant darbo procedūrų aprašymus, nustatančius sutarčių ir Europos Sąjungos teisės aktų įgyvendinimą pagal Tarnybos kompetenciją;</w:t>
      </w:r>
    </w:p>
    <w:p w:rsidR="00DE5DE0" w:rsidRDefault="005E6B25">
      <w:pPr>
        <w:tabs>
          <w:tab w:val="left" w:pos="851"/>
          <w:tab w:val="left" w:pos="1276"/>
          <w:tab w:val="left" w:pos="1560"/>
        </w:tabs>
        <w:ind w:firstLine="426"/>
        <w:jc w:val="both"/>
        <w:rPr>
          <w:szCs w:val="24"/>
        </w:rPr>
      </w:pPr>
      <w:r>
        <w:rPr>
          <w:szCs w:val="24"/>
        </w:rPr>
        <w:t>10.22.</w:t>
      </w:r>
      <w:r>
        <w:rPr>
          <w:szCs w:val="24"/>
        </w:rPr>
        <w:tab/>
        <w:t>analizuoja Europos Teisingumo Teismo sprendimus socialinės apsaugos srityje bei užtikrina šių sprendimų laikymąsi Tarnyboje;</w:t>
      </w:r>
    </w:p>
    <w:p w:rsidR="00DE5DE0" w:rsidRDefault="005E6B25">
      <w:pPr>
        <w:tabs>
          <w:tab w:val="left" w:pos="851"/>
          <w:tab w:val="left" w:pos="1276"/>
          <w:tab w:val="left" w:pos="1560"/>
        </w:tabs>
        <w:ind w:firstLine="426"/>
        <w:jc w:val="both"/>
        <w:rPr>
          <w:szCs w:val="24"/>
        </w:rPr>
      </w:pPr>
      <w:r>
        <w:rPr>
          <w:szCs w:val="24"/>
        </w:rPr>
        <w:t>10.23.</w:t>
      </w:r>
      <w:r>
        <w:rPr>
          <w:szCs w:val="24"/>
        </w:rPr>
        <w:tab/>
        <w:t xml:space="preserve">rengia procesinius dokumentus, kitus dokumentus, teikiamus teismams, ikiteisminio tyrimo įstaigoms bei išankstinio ginčų nagrinėjimo ne teismo tvarka institucijoms, civilinėse, baudžiamosiose ir administracinėse bylose; </w:t>
      </w:r>
    </w:p>
    <w:p w:rsidR="00DE5DE0" w:rsidRDefault="005E6B25">
      <w:pPr>
        <w:tabs>
          <w:tab w:val="left" w:pos="851"/>
          <w:tab w:val="left" w:pos="1276"/>
          <w:tab w:val="left" w:pos="1560"/>
        </w:tabs>
        <w:ind w:firstLine="426"/>
        <w:jc w:val="both"/>
        <w:rPr>
          <w:szCs w:val="24"/>
        </w:rPr>
      </w:pPr>
      <w:r>
        <w:rPr>
          <w:szCs w:val="24"/>
        </w:rPr>
        <w:t>10.24.</w:t>
      </w:r>
      <w:r>
        <w:rPr>
          <w:szCs w:val="24"/>
        </w:rPr>
        <w:tab/>
        <w:t>teikia informaciją ir statistinius duomenis pagal Tarnybos kompetenciją;</w:t>
      </w:r>
    </w:p>
    <w:p w:rsidR="00DE5DE0" w:rsidRDefault="005E6B25">
      <w:pPr>
        <w:tabs>
          <w:tab w:val="left" w:pos="851"/>
          <w:tab w:val="left" w:pos="1276"/>
          <w:tab w:val="left" w:pos="1560"/>
        </w:tabs>
        <w:ind w:firstLine="426"/>
        <w:jc w:val="both"/>
        <w:rPr>
          <w:szCs w:val="24"/>
        </w:rPr>
      </w:pPr>
      <w:r>
        <w:rPr>
          <w:szCs w:val="24"/>
        </w:rPr>
        <w:t>10.25.</w:t>
      </w:r>
      <w:r>
        <w:rPr>
          <w:szCs w:val="24"/>
        </w:rPr>
        <w:tab/>
        <w:t>rengia ir teikia Tarnybos veiklos ataskaitas, biudžeto sąmatų projektus ir kitų dokumentų projektus Fondo valdybai;</w:t>
      </w:r>
    </w:p>
    <w:p w:rsidR="00DE5DE0" w:rsidRDefault="005E6B25">
      <w:pPr>
        <w:tabs>
          <w:tab w:val="left" w:pos="851"/>
          <w:tab w:val="left" w:pos="1276"/>
          <w:tab w:val="left" w:pos="1560"/>
        </w:tabs>
        <w:ind w:firstLine="426"/>
        <w:jc w:val="both"/>
        <w:rPr>
          <w:bCs/>
          <w:szCs w:val="24"/>
        </w:rPr>
      </w:pPr>
      <w:r>
        <w:rPr>
          <w:bCs/>
          <w:szCs w:val="24"/>
        </w:rPr>
        <w:t>10.26.</w:t>
      </w:r>
      <w:r>
        <w:rPr>
          <w:bCs/>
          <w:szCs w:val="24"/>
        </w:rPr>
        <w:tab/>
      </w:r>
      <w:r>
        <w:rPr>
          <w:szCs w:val="24"/>
        </w:rPr>
        <w:t>teikia pasiūlymus atsakingam Fondo valdybos skyriui dėl poreikio informuoti klientus apie teisės aktų, susijusių su Tarnybai nustatytų funkcijų vykdymu, pokyčius ar būtinybės naują teisės aktą įtraukti į Apdraustųjų, išmokų gavėjų ir draudėjų informavimo interaktyvių elektroninių paslaugų sistemos (toliau – ADIS) stebimų teisės aktų sąrašą</w:t>
      </w:r>
      <w:r>
        <w:rPr>
          <w:bCs/>
          <w:szCs w:val="24"/>
        </w:rPr>
        <w:t xml:space="preserve"> pagal Tarnybos kompetenciją;</w:t>
      </w:r>
    </w:p>
    <w:p w:rsidR="00DE5DE0" w:rsidRDefault="005E6B25">
      <w:pPr>
        <w:tabs>
          <w:tab w:val="left" w:pos="851"/>
          <w:tab w:val="left" w:pos="1276"/>
          <w:tab w:val="left" w:pos="1560"/>
        </w:tabs>
        <w:ind w:firstLine="426"/>
        <w:jc w:val="both"/>
        <w:rPr>
          <w:szCs w:val="24"/>
        </w:rPr>
      </w:pPr>
      <w:r>
        <w:rPr>
          <w:szCs w:val="24"/>
        </w:rPr>
        <w:t>10.27.</w:t>
      </w:r>
      <w:r>
        <w:rPr>
          <w:szCs w:val="24"/>
        </w:rPr>
        <w:tab/>
      </w:r>
      <w:r>
        <w:rPr>
          <w:bCs/>
          <w:szCs w:val="24"/>
        </w:rPr>
        <w:t xml:space="preserve">teikia pasiūlymus atsakingam Fondo valdybos skyriui </w:t>
      </w:r>
      <w:r>
        <w:rPr>
          <w:szCs w:val="24"/>
        </w:rPr>
        <w:t xml:space="preserve">dėl ADIS veiklos taisyklių papildymo, keitimo ir jų taikymo </w:t>
      </w:r>
      <w:r>
        <w:rPr>
          <w:bCs/>
          <w:szCs w:val="24"/>
        </w:rPr>
        <w:t>pagal Tarnybos kompetenciją</w:t>
      </w:r>
      <w:r>
        <w:rPr>
          <w:szCs w:val="24"/>
        </w:rPr>
        <w:t>.</w:t>
      </w:r>
    </w:p>
    <w:p w:rsidR="00DE5DE0" w:rsidRDefault="005E6B25">
      <w:pPr>
        <w:tabs>
          <w:tab w:val="left" w:pos="993"/>
          <w:tab w:val="left" w:pos="1560"/>
        </w:tabs>
        <w:ind w:firstLine="426"/>
        <w:jc w:val="both"/>
        <w:rPr>
          <w:szCs w:val="24"/>
        </w:rPr>
      </w:pPr>
      <w:r>
        <w:rPr>
          <w:szCs w:val="24"/>
        </w:rPr>
        <w:t>11.</w:t>
      </w:r>
      <w:r>
        <w:rPr>
          <w:szCs w:val="24"/>
        </w:rPr>
        <w:tab/>
        <w:t>Tarnyba taip pat atlieka šias funkcijas:</w:t>
      </w:r>
    </w:p>
    <w:p w:rsidR="00DE5DE0" w:rsidRDefault="005E6B25">
      <w:pPr>
        <w:tabs>
          <w:tab w:val="left" w:pos="851"/>
          <w:tab w:val="left" w:pos="1134"/>
        </w:tabs>
        <w:ind w:firstLine="426"/>
        <w:jc w:val="both"/>
        <w:rPr>
          <w:szCs w:val="24"/>
        </w:rPr>
      </w:pPr>
      <w:r>
        <w:rPr>
          <w:szCs w:val="24"/>
        </w:rPr>
        <w:t>11.1.</w:t>
      </w:r>
      <w:r>
        <w:rPr>
          <w:szCs w:val="24"/>
        </w:rPr>
        <w:tab/>
        <w:t>užtikrina kokybišką klientų aptarnavimą Tarnyboje;</w:t>
      </w:r>
    </w:p>
    <w:p w:rsidR="00DE5DE0" w:rsidRDefault="005E6B25">
      <w:pPr>
        <w:tabs>
          <w:tab w:val="left" w:pos="851"/>
          <w:tab w:val="left" w:pos="1134"/>
        </w:tabs>
        <w:ind w:firstLine="426"/>
        <w:jc w:val="both"/>
        <w:rPr>
          <w:szCs w:val="24"/>
        </w:rPr>
      </w:pPr>
      <w:r>
        <w:rPr>
          <w:szCs w:val="24"/>
        </w:rPr>
        <w:t>11.2.</w:t>
      </w:r>
      <w:r>
        <w:rPr>
          <w:szCs w:val="24"/>
        </w:rPr>
        <w:tab/>
        <w:t>nagrinėja prašymus, pareiškimus, pretenzijas ir skundus pagal Tarnybos kompetenciją;</w:t>
      </w:r>
    </w:p>
    <w:p w:rsidR="00DE5DE0" w:rsidRDefault="005E6B25">
      <w:pPr>
        <w:tabs>
          <w:tab w:val="left" w:pos="851"/>
          <w:tab w:val="left" w:pos="1134"/>
        </w:tabs>
        <w:ind w:firstLine="426"/>
        <w:jc w:val="both"/>
        <w:rPr>
          <w:szCs w:val="24"/>
        </w:rPr>
      </w:pPr>
      <w:r>
        <w:rPr>
          <w:szCs w:val="24"/>
        </w:rPr>
        <w:t>11.3.</w:t>
      </w:r>
      <w:r>
        <w:rPr>
          <w:szCs w:val="24"/>
        </w:rPr>
        <w:tab/>
        <w:t>konsultuoja draudėjus, apdraustuosius, išmokų gavėjus ir kitus besikreipiančius asmenis pagal Tarnybos kompetenciją;</w:t>
      </w:r>
    </w:p>
    <w:p w:rsidR="00DE5DE0" w:rsidRDefault="005E6B25">
      <w:pPr>
        <w:tabs>
          <w:tab w:val="left" w:pos="851"/>
          <w:tab w:val="left" w:pos="1134"/>
        </w:tabs>
        <w:ind w:firstLine="426"/>
        <w:jc w:val="both"/>
        <w:rPr>
          <w:szCs w:val="24"/>
        </w:rPr>
      </w:pPr>
      <w:r>
        <w:rPr>
          <w:szCs w:val="24"/>
        </w:rPr>
        <w:t>11.4.</w:t>
      </w:r>
      <w:r>
        <w:rPr>
          <w:szCs w:val="24"/>
        </w:rPr>
        <w:tab/>
        <w:t>analizuoja valstybinio socialinio draudimo rodiklius ir įgyvendina priemones šiems rodikliams pagerinti, teikia atitinkamus pasiūlymus Fondo valdybai;</w:t>
      </w:r>
    </w:p>
    <w:p w:rsidR="00DE5DE0" w:rsidRDefault="005E6B25">
      <w:pPr>
        <w:tabs>
          <w:tab w:val="left" w:pos="851"/>
          <w:tab w:val="left" w:pos="1134"/>
        </w:tabs>
        <w:ind w:firstLine="426"/>
        <w:jc w:val="both"/>
        <w:rPr>
          <w:szCs w:val="24"/>
        </w:rPr>
      </w:pPr>
      <w:r>
        <w:rPr>
          <w:szCs w:val="24"/>
        </w:rPr>
        <w:t>11.5.</w:t>
      </w:r>
      <w:r>
        <w:rPr>
          <w:szCs w:val="24"/>
        </w:rPr>
        <w:tab/>
        <w:t>teikia Fondo valdybai pasiūlymus dėl Fondo valdybos informacinės sistemos ir kitos informacinių technologijų infrastruktūros, reikalingos Tarnybos funkcijų vykdymui, tobulinimo;</w:t>
      </w:r>
    </w:p>
    <w:p w:rsidR="00DE5DE0" w:rsidRDefault="005E6B25">
      <w:pPr>
        <w:tabs>
          <w:tab w:val="left" w:pos="851"/>
          <w:tab w:val="left" w:pos="1134"/>
        </w:tabs>
        <w:ind w:firstLine="426"/>
        <w:jc w:val="both"/>
        <w:rPr>
          <w:szCs w:val="24"/>
        </w:rPr>
      </w:pPr>
      <w:r>
        <w:rPr>
          <w:szCs w:val="24"/>
        </w:rPr>
        <w:t>11.6.</w:t>
      </w:r>
      <w:r>
        <w:rPr>
          <w:szCs w:val="24"/>
        </w:rPr>
        <w:tab/>
        <w:t>užtikrina Fondo valdybos informacinės sistemos saugos politiką Tarnyboje;</w:t>
      </w:r>
    </w:p>
    <w:p w:rsidR="00DE5DE0" w:rsidRDefault="005E6B25">
      <w:pPr>
        <w:tabs>
          <w:tab w:val="left" w:pos="851"/>
          <w:tab w:val="left" w:pos="1134"/>
        </w:tabs>
        <w:ind w:firstLine="426"/>
        <w:jc w:val="both"/>
        <w:rPr>
          <w:szCs w:val="24"/>
        </w:rPr>
      </w:pPr>
      <w:r>
        <w:rPr>
          <w:szCs w:val="24"/>
        </w:rPr>
        <w:t>11.7.</w:t>
      </w:r>
      <w:r>
        <w:rPr>
          <w:szCs w:val="24"/>
        </w:rPr>
        <w:tab/>
        <w:t>užtikrina efektyvų Tarnybos dokumentų valdymą, apsaugą nuo sugadinimo, praradimo, neteisėto naudojimo, pakeitimo ir naikinimo, tinkamą dokumentų vertės ekspertizę ir tvarkymą, archyvo dokumentų saugojimą ir naudojimą;</w:t>
      </w:r>
    </w:p>
    <w:p w:rsidR="00DE5DE0" w:rsidRDefault="005E6B25">
      <w:pPr>
        <w:tabs>
          <w:tab w:val="left" w:pos="851"/>
          <w:tab w:val="left" w:pos="1134"/>
        </w:tabs>
        <w:ind w:firstLine="426"/>
        <w:jc w:val="both"/>
        <w:rPr>
          <w:szCs w:val="24"/>
        </w:rPr>
      </w:pPr>
      <w:r>
        <w:rPr>
          <w:szCs w:val="24"/>
        </w:rPr>
        <w:t>11.8.</w:t>
      </w:r>
      <w:r>
        <w:rPr>
          <w:szCs w:val="24"/>
        </w:rPr>
        <w:tab/>
        <w:t>planuoja veiklą, vykdo veiklos vertinimą, rizikos ir kokybės valdymą, korupcijos prevenciją;</w:t>
      </w:r>
    </w:p>
    <w:p w:rsidR="00DE5DE0" w:rsidRDefault="005E6B25">
      <w:pPr>
        <w:tabs>
          <w:tab w:val="left" w:pos="851"/>
          <w:tab w:val="left" w:pos="1134"/>
        </w:tabs>
        <w:ind w:firstLine="426"/>
        <w:jc w:val="both"/>
        <w:rPr>
          <w:szCs w:val="24"/>
        </w:rPr>
      </w:pPr>
      <w:r>
        <w:rPr>
          <w:szCs w:val="24"/>
        </w:rPr>
        <w:t>11.9.</w:t>
      </w:r>
      <w:r>
        <w:rPr>
          <w:szCs w:val="24"/>
        </w:rPr>
        <w:tab/>
        <w:t>teikia Fondo valdybai pasiūlymus dėl Valstybinio socialinio draudimo fondo administravimo įstaigų veiklos gerinimo;</w:t>
      </w:r>
      <w:r>
        <w:rPr>
          <w:i/>
          <w:szCs w:val="24"/>
          <w:u w:val="single"/>
        </w:rPr>
        <w:t xml:space="preserve"> </w:t>
      </w:r>
    </w:p>
    <w:p w:rsidR="00DE5DE0" w:rsidRDefault="005E6B25">
      <w:pPr>
        <w:tabs>
          <w:tab w:val="left" w:pos="851"/>
          <w:tab w:val="left" w:pos="1276"/>
        </w:tabs>
        <w:ind w:firstLine="426"/>
        <w:jc w:val="both"/>
        <w:rPr>
          <w:szCs w:val="24"/>
        </w:rPr>
      </w:pPr>
      <w:r>
        <w:rPr>
          <w:szCs w:val="24"/>
        </w:rPr>
        <w:t>11.10.</w:t>
      </w:r>
      <w:r>
        <w:rPr>
          <w:szCs w:val="24"/>
        </w:rPr>
        <w:tab/>
        <w:t>užtikrina Tarnybos personalo valdymą;</w:t>
      </w:r>
      <w:r>
        <w:rPr>
          <w:i/>
          <w:szCs w:val="24"/>
        </w:rPr>
        <w:t xml:space="preserve"> </w:t>
      </w:r>
    </w:p>
    <w:p w:rsidR="00DE5DE0" w:rsidRDefault="005E6B25">
      <w:pPr>
        <w:tabs>
          <w:tab w:val="left" w:pos="851"/>
          <w:tab w:val="left" w:pos="1276"/>
        </w:tabs>
        <w:ind w:firstLine="426"/>
        <w:jc w:val="both"/>
        <w:rPr>
          <w:szCs w:val="24"/>
        </w:rPr>
      </w:pPr>
      <w:r>
        <w:rPr>
          <w:szCs w:val="24"/>
        </w:rPr>
        <w:t>11.11.</w:t>
      </w:r>
      <w:r>
        <w:rPr>
          <w:szCs w:val="24"/>
        </w:rPr>
        <w:tab/>
        <w:t>bendradarbiauja su Lietuvos Respublikos valstybės ir savivaldybių institucijomis ir įstaigomis bei kitomis įstaigomis, organizacijomis, taip pat su atitinkamomis užsienio valstybių institucijomis ir tarptautinėmis organizacijomis pagal Tarnybos kompetenciją;</w:t>
      </w:r>
    </w:p>
    <w:p w:rsidR="00DE5DE0" w:rsidRDefault="005E6B25">
      <w:pPr>
        <w:tabs>
          <w:tab w:val="left" w:pos="851"/>
          <w:tab w:val="left" w:pos="1276"/>
        </w:tabs>
        <w:ind w:firstLine="426"/>
        <w:jc w:val="both"/>
        <w:rPr>
          <w:szCs w:val="24"/>
        </w:rPr>
      </w:pPr>
      <w:r>
        <w:rPr>
          <w:szCs w:val="24"/>
        </w:rPr>
        <w:t>11.12.</w:t>
      </w:r>
      <w:r>
        <w:rPr>
          <w:szCs w:val="24"/>
        </w:rPr>
        <w:tab/>
        <w:t>Fondo valdybos direktoriui pavedus, atstovauja Fondo valdybai Lietuvos Respublikos valstybės valdžios ir valdymo bei savivaldos institucijose ir įstaigose, kitų šalių socialinės apsaugos įstaigose bei kitose organizacijose;</w:t>
      </w:r>
    </w:p>
    <w:p w:rsidR="00DE5DE0" w:rsidRDefault="005E6B25">
      <w:pPr>
        <w:tabs>
          <w:tab w:val="left" w:pos="851"/>
          <w:tab w:val="left" w:pos="1276"/>
        </w:tabs>
        <w:ind w:firstLine="426"/>
        <w:jc w:val="both"/>
        <w:rPr>
          <w:szCs w:val="24"/>
        </w:rPr>
      </w:pPr>
      <w:r>
        <w:rPr>
          <w:szCs w:val="24"/>
        </w:rPr>
        <w:t>11.13.</w:t>
      </w:r>
      <w:r>
        <w:rPr>
          <w:szCs w:val="24"/>
        </w:rPr>
        <w:tab/>
        <w:t xml:space="preserve">vykdo kitas įstatymų ir kitų teisės aktų nustatytas funkcijas. </w:t>
      </w:r>
    </w:p>
    <w:p w:rsidR="00DE5DE0" w:rsidRDefault="00DE5DE0">
      <w:pPr>
        <w:tabs>
          <w:tab w:val="left" w:pos="851"/>
        </w:tabs>
        <w:ind w:firstLine="426"/>
        <w:jc w:val="both"/>
        <w:rPr>
          <w:szCs w:val="24"/>
        </w:rPr>
      </w:pPr>
    </w:p>
    <w:p w:rsidR="00DE5DE0" w:rsidRDefault="005E6B25">
      <w:pPr>
        <w:keepNext/>
        <w:tabs>
          <w:tab w:val="left" w:pos="851"/>
        </w:tabs>
        <w:ind w:firstLine="426"/>
        <w:jc w:val="center"/>
        <w:outlineLvl w:val="1"/>
        <w:rPr>
          <w:b/>
          <w:bCs/>
          <w:szCs w:val="24"/>
        </w:rPr>
      </w:pPr>
      <w:r>
        <w:rPr>
          <w:b/>
          <w:bCs/>
          <w:szCs w:val="24"/>
        </w:rPr>
        <w:t>III SKYRIUS</w:t>
      </w:r>
    </w:p>
    <w:p w:rsidR="00DE5DE0" w:rsidRDefault="005E6B25">
      <w:pPr>
        <w:tabs>
          <w:tab w:val="left" w:pos="851"/>
        </w:tabs>
        <w:ind w:firstLine="426"/>
        <w:jc w:val="center"/>
        <w:rPr>
          <w:b/>
          <w:bCs/>
          <w:caps/>
          <w:szCs w:val="24"/>
        </w:rPr>
      </w:pPr>
      <w:r>
        <w:rPr>
          <w:b/>
          <w:bCs/>
          <w:caps/>
          <w:szCs w:val="24"/>
        </w:rPr>
        <w:t>TARNYBOS TEISĖS</w:t>
      </w:r>
    </w:p>
    <w:p w:rsidR="00DE5DE0" w:rsidRDefault="00DE5DE0">
      <w:pPr>
        <w:tabs>
          <w:tab w:val="left" w:pos="851"/>
        </w:tabs>
        <w:ind w:firstLine="426"/>
        <w:jc w:val="both"/>
        <w:rPr>
          <w:szCs w:val="24"/>
        </w:rPr>
      </w:pPr>
    </w:p>
    <w:p w:rsidR="00DE5DE0" w:rsidRDefault="005E6B25">
      <w:pPr>
        <w:tabs>
          <w:tab w:val="left" w:pos="993"/>
        </w:tabs>
        <w:ind w:firstLine="426"/>
        <w:jc w:val="both"/>
        <w:rPr>
          <w:szCs w:val="24"/>
        </w:rPr>
      </w:pPr>
      <w:r>
        <w:rPr>
          <w:szCs w:val="24"/>
        </w:rPr>
        <w:t>12.</w:t>
      </w:r>
      <w:r>
        <w:rPr>
          <w:szCs w:val="24"/>
        </w:rPr>
        <w:tab/>
        <w:t>Tarnyba, įgyvendindama jai pavestus veiklos tikslus ir atlikdama jos kompetencijai priskirtas funkcijas, turi teisę:</w:t>
      </w:r>
    </w:p>
    <w:p w:rsidR="00DE5DE0" w:rsidRDefault="005E6B25">
      <w:pPr>
        <w:tabs>
          <w:tab w:val="left" w:pos="851"/>
          <w:tab w:val="left" w:pos="1134"/>
        </w:tabs>
        <w:ind w:firstLine="426"/>
        <w:jc w:val="both"/>
        <w:rPr>
          <w:szCs w:val="24"/>
        </w:rPr>
      </w:pPr>
      <w:r>
        <w:rPr>
          <w:szCs w:val="24"/>
        </w:rPr>
        <w:t>12.1.</w:t>
      </w:r>
      <w:r>
        <w:rPr>
          <w:szCs w:val="24"/>
        </w:rPr>
        <w:tab/>
        <w:t xml:space="preserve">reikalauti iš draudėjų, kitų juridinių ar fizinių asmenų ir valstybinės archyvų sistemos įstaigų ar savivaldybių archyvų dokumentų bei tikrinti jų pagrįstumą; </w:t>
      </w:r>
    </w:p>
    <w:p w:rsidR="00DE5DE0" w:rsidRDefault="005E6B25">
      <w:pPr>
        <w:tabs>
          <w:tab w:val="left" w:pos="851"/>
          <w:tab w:val="left" w:pos="1134"/>
        </w:tabs>
        <w:ind w:firstLine="426"/>
        <w:jc w:val="both"/>
        <w:rPr>
          <w:szCs w:val="24"/>
        </w:rPr>
      </w:pPr>
      <w:r>
        <w:rPr>
          <w:szCs w:val="24"/>
        </w:rPr>
        <w:t>12.2.</w:t>
      </w:r>
      <w:r>
        <w:rPr>
          <w:szCs w:val="24"/>
        </w:rPr>
        <w:tab/>
        <w:t xml:space="preserve">teisės aktų nustatyta tvarka sudaryti sutartis su Lietuvos Respublikos juridiniais ir fiziniais asmenimis; </w:t>
      </w:r>
    </w:p>
    <w:p w:rsidR="00DE5DE0" w:rsidRDefault="005E6B25">
      <w:pPr>
        <w:tabs>
          <w:tab w:val="left" w:pos="851"/>
          <w:tab w:val="left" w:pos="1134"/>
        </w:tabs>
        <w:ind w:firstLine="426"/>
        <w:jc w:val="both"/>
        <w:rPr>
          <w:szCs w:val="24"/>
        </w:rPr>
      </w:pPr>
      <w:r>
        <w:rPr>
          <w:szCs w:val="24"/>
        </w:rPr>
        <w:lastRenderedPageBreak/>
        <w:t>12.3.</w:t>
      </w:r>
      <w:r>
        <w:rPr>
          <w:szCs w:val="24"/>
        </w:rPr>
        <w:tab/>
        <w:t>vykdant savo funkcijas, įstatymų nustatyta tvarka gauti reikalingą informaciją ir duomenis.</w:t>
      </w:r>
    </w:p>
    <w:p w:rsidR="00DE5DE0" w:rsidRDefault="005E6B25">
      <w:pPr>
        <w:tabs>
          <w:tab w:val="left" w:pos="993"/>
        </w:tabs>
        <w:ind w:firstLine="426"/>
        <w:jc w:val="both"/>
        <w:rPr>
          <w:szCs w:val="24"/>
        </w:rPr>
      </w:pPr>
      <w:r>
        <w:rPr>
          <w:szCs w:val="24"/>
        </w:rPr>
        <w:t>13.</w:t>
      </w:r>
      <w:r>
        <w:rPr>
          <w:szCs w:val="24"/>
        </w:rPr>
        <w:tab/>
        <w:t>Tarnyba gali naudotis kitomis Lietuvos Respublikos įstatymų ir kitų teisės aktų suteiktomis teisėmis.</w:t>
      </w:r>
    </w:p>
    <w:p w:rsidR="00DE5DE0" w:rsidRDefault="00DE5DE0">
      <w:pPr>
        <w:tabs>
          <w:tab w:val="left" w:pos="851"/>
        </w:tabs>
        <w:ind w:firstLine="426"/>
        <w:jc w:val="both"/>
        <w:rPr>
          <w:szCs w:val="24"/>
        </w:rPr>
      </w:pPr>
    </w:p>
    <w:p w:rsidR="00DE5DE0" w:rsidRDefault="005E6B25">
      <w:pPr>
        <w:keepNext/>
        <w:tabs>
          <w:tab w:val="left" w:pos="851"/>
        </w:tabs>
        <w:ind w:firstLine="426"/>
        <w:jc w:val="center"/>
        <w:outlineLvl w:val="1"/>
        <w:rPr>
          <w:b/>
          <w:bCs/>
          <w:szCs w:val="24"/>
        </w:rPr>
      </w:pPr>
      <w:r>
        <w:rPr>
          <w:b/>
          <w:bCs/>
          <w:szCs w:val="24"/>
        </w:rPr>
        <w:t>IV SKYRIUS</w:t>
      </w:r>
    </w:p>
    <w:p w:rsidR="00DE5DE0" w:rsidRDefault="005E6B25">
      <w:pPr>
        <w:tabs>
          <w:tab w:val="left" w:pos="851"/>
        </w:tabs>
        <w:ind w:firstLine="426"/>
        <w:jc w:val="center"/>
        <w:rPr>
          <w:b/>
          <w:bCs/>
          <w:caps/>
          <w:szCs w:val="24"/>
        </w:rPr>
      </w:pPr>
      <w:r>
        <w:rPr>
          <w:b/>
          <w:bCs/>
          <w:caps/>
          <w:szCs w:val="24"/>
        </w:rPr>
        <w:t>TARNYBOS veiklos ORGANIZAVIMAS</w:t>
      </w:r>
    </w:p>
    <w:p w:rsidR="00DE5DE0" w:rsidRDefault="00DE5DE0">
      <w:pPr>
        <w:tabs>
          <w:tab w:val="left" w:pos="851"/>
        </w:tabs>
        <w:ind w:firstLine="426"/>
        <w:jc w:val="both"/>
        <w:rPr>
          <w:szCs w:val="24"/>
        </w:rPr>
      </w:pPr>
    </w:p>
    <w:p w:rsidR="00DE5DE0" w:rsidRDefault="005E6B25">
      <w:pPr>
        <w:tabs>
          <w:tab w:val="left" w:pos="1418"/>
        </w:tabs>
        <w:ind w:firstLine="426"/>
        <w:jc w:val="both"/>
        <w:rPr>
          <w:szCs w:val="24"/>
        </w:rPr>
      </w:pPr>
      <w:r>
        <w:rPr>
          <w:szCs w:val="24"/>
        </w:rPr>
        <w:t xml:space="preserve">14. Tarnybos veikla organizuojama ir vykdoma vadovaujantis teisės aktais ir Fondo valdybos direktoriaus patvirtintu metiniu veiklos planu, skelbiamu Fondo valdybos interneto svetainėje. </w:t>
      </w:r>
    </w:p>
    <w:p w:rsidR="00DE5DE0" w:rsidRDefault="005E6B25">
      <w:pPr>
        <w:rPr>
          <w:rFonts w:eastAsia="MS Mincho"/>
          <w:i/>
          <w:iCs/>
          <w:sz w:val="20"/>
        </w:rPr>
      </w:pPr>
      <w:r>
        <w:rPr>
          <w:rFonts w:eastAsia="MS Mincho"/>
          <w:i/>
          <w:iCs/>
          <w:sz w:val="20"/>
        </w:rPr>
        <w:t>Punkto pakeitimai:</w:t>
      </w:r>
    </w:p>
    <w:p w:rsidR="00DE5DE0" w:rsidRDefault="005E6B25">
      <w:pPr>
        <w:jc w:val="both"/>
        <w:rPr>
          <w:rFonts w:eastAsia="MS Mincho"/>
          <w:i/>
          <w:iCs/>
          <w:sz w:val="20"/>
        </w:rPr>
      </w:pPr>
      <w:r>
        <w:rPr>
          <w:rFonts w:eastAsia="MS Mincho"/>
          <w:i/>
          <w:iCs/>
          <w:sz w:val="20"/>
        </w:rPr>
        <w:t xml:space="preserve">Nr. </w:t>
      </w:r>
      <w:hyperlink r:id="rId8" w:history="1">
        <w:r w:rsidRPr="00532B9F">
          <w:rPr>
            <w:rFonts w:eastAsia="MS Mincho"/>
            <w:i/>
            <w:iCs/>
            <w:color w:val="0000FF" w:themeColor="hyperlink"/>
            <w:sz w:val="20"/>
            <w:u w:val="single"/>
          </w:rPr>
          <w:t>V-99</w:t>
        </w:r>
      </w:hyperlink>
      <w:r>
        <w:rPr>
          <w:rFonts w:eastAsia="MS Mincho"/>
          <w:i/>
          <w:iCs/>
          <w:sz w:val="20"/>
        </w:rPr>
        <w:t>, 2017-02-24, paskelbta TAR 2017-02-27, i. k. 2017-03086</w:t>
      </w:r>
    </w:p>
    <w:p w:rsidR="00DE5DE0" w:rsidRDefault="00DE5DE0"/>
    <w:p w:rsidR="00DE5DE0" w:rsidRDefault="005E6B25">
      <w:pPr>
        <w:tabs>
          <w:tab w:val="left" w:pos="993"/>
        </w:tabs>
        <w:ind w:firstLine="426"/>
        <w:jc w:val="both"/>
        <w:rPr>
          <w:szCs w:val="24"/>
        </w:rPr>
      </w:pPr>
      <w:r>
        <w:rPr>
          <w:szCs w:val="24"/>
        </w:rPr>
        <w:t>15.</w:t>
      </w:r>
      <w:r>
        <w:rPr>
          <w:szCs w:val="24"/>
        </w:rPr>
        <w:tab/>
        <w:t>Tarnybos organizacinę valdymo struktūrą tvirtina Fondo valdybos direktorius.</w:t>
      </w:r>
    </w:p>
    <w:p w:rsidR="00DE5DE0" w:rsidRDefault="005E6B25">
      <w:pPr>
        <w:tabs>
          <w:tab w:val="left" w:pos="993"/>
        </w:tabs>
        <w:ind w:firstLine="426"/>
        <w:jc w:val="both"/>
        <w:rPr>
          <w:szCs w:val="24"/>
        </w:rPr>
      </w:pPr>
      <w:r>
        <w:rPr>
          <w:szCs w:val="24"/>
        </w:rPr>
        <w:t>16.</w:t>
      </w:r>
      <w:r>
        <w:rPr>
          <w:szCs w:val="24"/>
        </w:rPr>
        <w:tab/>
        <w:t>Tarnybos direktorius ir jo pavaduotojas turi pareigas, atsakomybę ir teises nustatytas Lietuvos Respublikos įstatymuose, kituose teisės aktuose ir pareigybių aprašymuose. Administracijos padalinio funkcijos ir teisės nustatomos jo nuostatuose.</w:t>
      </w:r>
    </w:p>
    <w:p w:rsidR="00DE5DE0" w:rsidRDefault="005E6B25">
      <w:pPr>
        <w:tabs>
          <w:tab w:val="left" w:pos="993"/>
        </w:tabs>
        <w:ind w:firstLine="426"/>
        <w:jc w:val="both"/>
        <w:rPr>
          <w:szCs w:val="24"/>
        </w:rPr>
      </w:pPr>
      <w:r>
        <w:rPr>
          <w:szCs w:val="24"/>
        </w:rPr>
        <w:t>17.</w:t>
      </w:r>
      <w:r>
        <w:rPr>
          <w:szCs w:val="24"/>
        </w:rPr>
        <w:tab/>
        <w:t>Tarnybos administracijos padalinio veikla organizuojama ir vykdoma vadovaujantis administracijos padalinio nuostatais, vidaus tvarkos taisyklėmis, valstybės tarnautojų ir darbuotojų</w:t>
      </w:r>
      <w:r>
        <w:rPr>
          <w:iCs/>
          <w:szCs w:val="24"/>
        </w:rPr>
        <w:t>,</w:t>
      </w:r>
      <w:r>
        <w:rPr>
          <w:szCs w:val="24"/>
        </w:rPr>
        <w:t xml:space="preserve"> dirbančių pagal darbo sutartis</w:t>
      </w:r>
      <w:r>
        <w:rPr>
          <w:iCs/>
          <w:szCs w:val="24"/>
        </w:rPr>
        <w:t xml:space="preserve"> ir gaunančių darbo užmokestį iš valstybės biudžeto ir valstybės pinigų fondų</w:t>
      </w:r>
      <w:r>
        <w:rPr>
          <w:szCs w:val="24"/>
        </w:rPr>
        <w:t xml:space="preserve"> (toliau – valstybės tarnautojai ir darbuotojai),</w:t>
      </w:r>
      <w:r>
        <w:rPr>
          <w:iCs/>
          <w:szCs w:val="24"/>
        </w:rPr>
        <w:t xml:space="preserve"> </w:t>
      </w:r>
      <w:r>
        <w:rPr>
          <w:szCs w:val="24"/>
        </w:rPr>
        <w:t>pareigybių aprašymais.</w:t>
      </w:r>
    </w:p>
    <w:p w:rsidR="00DE5DE0" w:rsidRDefault="005E6B25">
      <w:pPr>
        <w:tabs>
          <w:tab w:val="left" w:pos="993"/>
        </w:tabs>
        <w:ind w:firstLine="426"/>
        <w:jc w:val="both"/>
        <w:rPr>
          <w:szCs w:val="24"/>
        </w:rPr>
      </w:pPr>
      <w:r>
        <w:rPr>
          <w:szCs w:val="24"/>
        </w:rPr>
        <w:t>18.</w:t>
      </w:r>
      <w:r>
        <w:rPr>
          <w:szCs w:val="24"/>
        </w:rPr>
        <w:tab/>
        <w:t xml:space="preserve">Tarnybai vadovauja direktorius, kurį skiria į pareigas ir atleidžia iš jų Fondo valdybos direktorius, Lietuvos Respublikos teisės aktų nustatyta tvarka. Direktorius yra tiesiogiai pavaldus ir </w:t>
      </w:r>
      <w:proofErr w:type="spellStart"/>
      <w:r>
        <w:rPr>
          <w:szCs w:val="24"/>
        </w:rPr>
        <w:t>atskaitingas</w:t>
      </w:r>
      <w:proofErr w:type="spellEnd"/>
      <w:r>
        <w:rPr>
          <w:szCs w:val="24"/>
        </w:rPr>
        <w:t xml:space="preserve"> Fondo valdybos direktoriui.</w:t>
      </w:r>
    </w:p>
    <w:p w:rsidR="00DE5DE0" w:rsidRDefault="005E6B25">
      <w:pPr>
        <w:tabs>
          <w:tab w:val="left" w:pos="993"/>
        </w:tabs>
        <w:ind w:firstLine="426"/>
        <w:jc w:val="both"/>
        <w:rPr>
          <w:szCs w:val="24"/>
        </w:rPr>
      </w:pPr>
      <w:r>
        <w:rPr>
          <w:szCs w:val="24"/>
        </w:rPr>
        <w:t>19.</w:t>
      </w:r>
      <w:r>
        <w:rPr>
          <w:szCs w:val="24"/>
        </w:rPr>
        <w:tab/>
        <w:t>Direktorius:</w:t>
      </w:r>
    </w:p>
    <w:p w:rsidR="00DE5DE0" w:rsidRDefault="005E6B25">
      <w:pPr>
        <w:tabs>
          <w:tab w:val="left" w:pos="851"/>
          <w:tab w:val="left" w:pos="1134"/>
          <w:tab w:val="left" w:pos="1276"/>
        </w:tabs>
        <w:ind w:firstLine="426"/>
        <w:jc w:val="both"/>
        <w:rPr>
          <w:szCs w:val="24"/>
        </w:rPr>
      </w:pPr>
      <w:r>
        <w:rPr>
          <w:szCs w:val="24"/>
        </w:rPr>
        <w:t>19.1.</w:t>
      </w:r>
      <w:r>
        <w:rPr>
          <w:szCs w:val="24"/>
        </w:rPr>
        <w:tab/>
        <w:t>organizuoja Tarnybos darbą, kad būtų įgyvendinti Tarnybos veiklos tikslai ir atliekamos nustatytos funkcijos;</w:t>
      </w:r>
    </w:p>
    <w:p w:rsidR="00DE5DE0" w:rsidRDefault="005E6B25">
      <w:pPr>
        <w:tabs>
          <w:tab w:val="left" w:pos="851"/>
          <w:tab w:val="left" w:pos="1134"/>
          <w:tab w:val="left" w:pos="1276"/>
        </w:tabs>
        <w:ind w:firstLine="426"/>
        <w:jc w:val="both"/>
        <w:rPr>
          <w:szCs w:val="24"/>
        </w:rPr>
      </w:pPr>
      <w:r>
        <w:rPr>
          <w:szCs w:val="24"/>
        </w:rPr>
        <w:t>19.2.</w:t>
      </w:r>
      <w:r>
        <w:rPr>
          <w:szCs w:val="24"/>
        </w:rPr>
        <w:tab/>
        <w:t>užtikrina, kad Tarnybos veikloje būtų laikomasi Lietuvos Respublikos įstatymų, Lietuvos Respublikos tarptautinių sutarčių, Europos Sąjungos teisės aktų, kitų teisės aktų ir šių nuostatų;</w:t>
      </w:r>
    </w:p>
    <w:p w:rsidR="00DE5DE0" w:rsidRDefault="005E6B25">
      <w:pPr>
        <w:tabs>
          <w:tab w:val="left" w:pos="851"/>
          <w:tab w:val="left" w:pos="1134"/>
          <w:tab w:val="left" w:pos="1276"/>
        </w:tabs>
        <w:ind w:firstLine="426"/>
        <w:jc w:val="both"/>
        <w:rPr>
          <w:szCs w:val="24"/>
        </w:rPr>
      </w:pPr>
      <w:r>
        <w:rPr>
          <w:szCs w:val="24"/>
        </w:rPr>
        <w:t>19.3.</w:t>
      </w:r>
      <w:r>
        <w:rPr>
          <w:szCs w:val="24"/>
        </w:rPr>
        <w:tab/>
        <w:t xml:space="preserve">Lietuvos Respublikos teisės aktų nustatyta tvarka skiria į pareigas ir atleidžia iš jų Tarnybos valstybės tarnautojus ir darbuotojus, juos </w:t>
      </w:r>
      <w:r>
        <w:rPr>
          <w:iCs/>
          <w:szCs w:val="24"/>
        </w:rPr>
        <w:t>skatina ir skiria jiems tarnybines nuobaudas ar drausmines nuobaudas, priedus, priemokas ir (ar) kitas išmokas;</w:t>
      </w:r>
    </w:p>
    <w:p w:rsidR="00DE5DE0" w:rsidRDefault="005E6B25">
      <w:pPr>
        <w:tabs>
          <w:tab w:val="left" w:pos="0"/>
          <w:tab w:val="left" w:pos="2127"/>
        </w:tabs>
        <w:ind w:firstLine="426"/>
        <w:jc w:val="both"/>
        <w:rPr>
          <w:szCs w:val="24"/>
        </w:rPr>
      </w:pPr>
      <w:r>
        <w:rPr>
          <w:szCs w:val="24"/>
        </w:rPr>
        <w:t>19.3</w:t>
      </w:r>
      <w:r>
        <w:rPr>
          <w:szCs w:val="24"/>
          <w:vertAlign w:val="superscript"/>
        </w:rPr>
        <w:t>1</w:t>
      </w:r>
      <w:r>
        <w:rPr>
          <w:szCs w:val="24"/>
        </w:rPr>
        <w:t xml:space="preserve">. užtikrina Tarnybos metinio veiklos plano projekto parengimą ir </w:t>
      </w:r>
      <w:proofErr w:type="spellStart"/>
      <w:r>
        <w:rPr>
          <w:szCs w:val="24"/>
        </w:rPr>
        <w:t>pateiktimą</w:t>
      </w:r>
      <w:proofErr w:type="spellEnd"/>
      <w:r>
        <w:rPr>
          <w:szCs w:val="24"/>
        </w:rPr>
        <w:t xml:space="preserve"> Fondo valdybos direktoriui jį tvirtinti;</w:t>
      </w:r>
      <w:r>
        <w:t xml:space="preserve"> </w:t>
      </w:r>
    </w:p>
    <w:p w:rsidR="00DE5DE0" w:rsidRDefault="005E6B25">
      <w:pPr>
        <w:rPr>
          <w:rFonts w:eastAsia="MS Mincho"/>
          <w:i/>
          <w:iCs/>
          <w:sz w:val="20"/>
        </w:rPr>
      </w:pPr>
      <w:r>
        <w:rPr>
          <w:rFonts w:eastAsia="MS Mincho"/>
          <w:i/>
          <w:iCs/>
          <w:sz w:val="20"/>
        </w:rPr>
        <w:t>Papildyta papunkčiu:</w:t>
      </w:r>
    </w:p>
    <w:p w:rsidR="00DE5DE0" w:rsidRDefault="005E6B25">
      <w:pPr>
        <w:jc w:val="both"/>
        <w:rPr>
          <w:rFonts w:eastAsia="MS Mincho"/>
          <w:i/>
          <w:iCs/>
          <w:sz w:val="20"/>
        </w:rPr>
      </w:pPr>
      <w:r>
        <w:rPr>
          <w:rFonts w:eastAsia="MS Mincho"/>
          <w:i/>
          <w:iCs/>
          <w:sz w:val="20"/>
        </w:rPr>
        <w:t xml:space="preserve">Nr. </w:t>
      </w:r>
      <w:hyperlink r:id="rId9" w:history="1">
        <w:r w:rsidRPr="00532B9F">
          <w:rPr>
            <w:rFonts w:eastAsia="MS Mincho"/>
            <w:i/>
            <w:iCs/>
            <w:color w:val="0000FF" w:themeColor="hyperlink"/>
            <w:sz w:val="20"/>
            <w:u w:val="single"/>
          </w:rPr>
          <w:t>V-99</w:t>
        </w:r>
      </w:hyperlink>
      <w:r>
        <w:rPr>
          <w:rFonts w:eastAsia="MS Mincho"/>
          <w:i/>
          <w:iCs/>
          <w:sz w:val="20"/>
        </w:rPr>
        <w:t>, 2017-02-24, paskelbta TAR 2017-02-27, i. k. 2017-03086</w:t>
      </w:r>
    </w:p>
    <w:p w:rsidR="00DE5DE0" w:rsidRDefault="00DE5DE0"/>
    <w:p w:rsidR="00DE5DE0" w:rsidRDefault="005E6B25">
      <w:pPr>
        <w:tabs>
          <w:tab w:val="left" w:pos="851"/>
          <w:tab w:val="left" w:pos="1134"/>
          <w:tab w:val="left" w:pos="1276"/>
          <w:tab w:val="left" w:pos="1418"/>
        </w:tabs>
        <w:ind w:firstLine="426"/>
        <w:jc w:val="both"/>
        <w:rPr>
          <w:szCs w:val="24"/>
        </w:rPr>
      </w:pPr>
      <w:r>
        <w:rPr>
          <w:szCs w:val="24"/>
        </w:rPr>
        <w:t>19.4.</w:t>
      </w:r>
      <w:r>
        <w:rPr>
          <w:szCs w:val="24"/>
        </w:rPr>
        <w:tab/>
        <w:t>vykdo kitas direktoriaus pareigybės aprašyme ir kituose teisės aktuose nustatytas funkcijas.</w:t>
      </w:r>
    </w:p>
    <w:p w:rsidR="00DE5DE0" w:rsidRDefault="005E6B25">
      <w:pPr>
        <w:tabs>
          <w:tab w:val="left" w:pos="993"/>
        </w:tabs>
        <w:ind w:firstLine="426"/>
        <w:jc w:val="both"/>
        <w:rPr>
          <w:szCs w:val="24"/>
        </w:rPr>
      </w:pPr>
      <w:r>
        <w:rPr>
          <w:szCs w:val="24"/>
        </w:rPr>
        <w:t>20.</w:t>
      </w:r>
      <w:r>
        <w:rPr>
          <w:szCs w:val="24"/>
        </w:rPr>
        <w:tab/>
        <w:t>Direktoriaus pavaduotojas:</w:t>
      </w:r>
    </w:p>
    <w:p w:rsidR="00DE5DE0" w:rsidRDefault="005E6B25">
      <w:pPr>
        <w:tabs>
          <w:tab w:val="left" w:pos="851"/>
          <w:tab w:val="left" w:pos="1134"/>
        </w:tabs>
        <w:ind w:firstLine="426"/>
        <w:jc w:val="both"/>
        <w:rPr>
          <w:szCs w:val="24"/>
        </w:rPr>
      </w:pPr>
      <w:r>
        <w:rPr>
          <w:szCs w:val="24"/>
        </w:rPr>
        <w:t>20.1.</w:t>
      </w:r>
      <w:r>
        <w:rPr>
          <w:szCs w:val="24"/>
        </w:rPr>
        <w:tab/>
        <w:t>koordinuoja ir kontroliuoja nustatytoms administravimo sritims pavestų veiklos tikslų įgyvendinimą ir funkcijų atlikimą;</w:t>
      </w:r>
    </w:p>
    <w:p w:rsidR="00DE5DE0" w:rsidRDefault="005E6B25">
      <w:pPr>
        <w:tabs>
          <w:tab w:val="left" w:pos="851"/>
          <w:tab w:val="left" w:pos="1134"/>
        </w:tabs>
        <w:ind w:firstLine="426"/>
        <w:jc w:val="both"/>
        <w:rPr>
          <w:szCs w:val="24"/>
        </w:rPr>
      </w:pPr>
      <w:r>
        <w:rPr>
          <w:szCs w:val="24"/>
        </w:rPr>
        <w:t>20.2.</w:t>
      </w:r>
      <w:r>
        <w:rPr>
          <w:szCs w:val="24"/>
        </w:rPr>
        <w:tab/>
        <w:t>padeda direktoriui įgyvendinti Tarnybos veiklos tikslus;</w:t>
      </w:r>
    </w:p>
    <w:p w:rsidR="00DE5DE0" w:rsidRDefault="005E6B25">
      <w:pPr>
        <w:tabs>
          <w:tab w:val="left" w:pos="851"/>
          <w:tab w:val="left" w:pos="1134"/>
        </w:tabs>
        <w:ind w:firstLine="426"/>
        <w:jc w:val="both"/>
        <w:rPr>
          <w:szCs w:val="24"/>
        </w:rPr>
      </w:pPr>
      <w:r>
        <w:rPr>
          <w:szCs w:val="24"/>
        </w:rPr>
        <w:t>20.3.</w:t>
      </w:r>
      <w:r>
        <w:rPr>
          <w:szCs w:val="24"/>
        </w:rPr>
        <w:tab/>
        <w:t>vykdo kitas direktoriaus pavaduotojo pareigybės aprašyme ir kituose teisės aktuose nustatytas funkcijas.</w:t>
      </w:r>
    </w:p>
    <w:p w:rsidR="00DE5DE0" w:rsidRDefault="005E6B25">
      <w:pPr>
        <w:tabs>
          <w:tab w:val="left" w:pos="993"/>
        </w:tabs>
        <w:ind w:firstLine="426"/>
        <w:jc w:val="both"/>
        <w:rPr>
          <w:szCs w:val="24"/>
        </w:rPr>
      </w:pPr>
      <w:r>
        <w:rPr>
          <w:szCs w:val="24"/>
        </w:rPr>
        <w:t>21.</w:t>
      </w:r>
      <w:r>
        <w:rPr>
          <w:szCs w:val="24"/>
        </w:rPr>
        <w:tab/>
        <w:t>Laikinas direktoriaus pavadavimas:</w:t>
      </w:r>
    </w:p>
    <w:p w:rsidR="00DE5DE0" w:rsidRDefault="005E6B25">
      <w:pPr>
        <w:tabs>
          <w:tab w:val="left" w:pos="851"/>
          <w:tab w:val="left" w:pos="1134"/>
        </w:tabs>
        <w:ind w:firstLine="426"/>
        <w:jc w:val="both"/>
        <w:rPr>
          <w:szCs w:val="24"/>
        </w:rPr>
      </w:pPr>
      <w:r>
        <w:rPr>
          <w:szCs w:val="24"/>
        </w:rPr>
        <w:t>21.1.</w:t>
      </w:r>
      <w:r>
        <w:rPr>
          <w:szCs w:val="24"/>
        </w:rPr>
        <w:tab/>
        <w:t>laikinai nesant direktoriaus, teisės aktų nustatyta tvarka jo funkcijas laikinai vykdo (jį pavaduoja) direktoriaus pavaduotojas, o jo nesant – Fondo valdybos direktoriaus paskirtas asmuo;</w:t>
      </w:r>
    </w:p>
    <w:p w:rsidR="00DE5DE0" w:rsidRDefault="005E6B25">
      <w:pPr>
        <w:tabs>
          <w:tab w:val="left" w:pos="851"/>
          <w:tab w:val="left" w:pos="1134"/>
        </w:tabs>
        <w:ind w:firstLine="426"/>
        <w:jc w:val="both"/>
        <w:rPr>
          <w:szCs w:val="24"/>
        </w:rPr>
      </w:pPr>
      <w:r>
        <w:rPr>
          <w:szCs w:val="24"/>
        </w:rPr>
        <w:t>21.2.</w:t>
      </w:r>
      <w:r>
        <w:rPr>
          <w:szCs w:val="24"/>
        </w:rPr>
        <w:tab/>
        <w:t>direktoriaus funkcijas laikinai vykdantis asmuo turi vykdyti visas direktoriaus funkcijas;</w:t>
      </w:r>
    </w:p>
    <w:p w:rsidR="00DE5DE0" w:rsidRDefault="005E6B25">
      <w:pPr>
        <w:tabs>
          <w:tab w:val="left" w:pos="851"/>
          <w:tab w:val="left" w:pos="1134"/>
        </w:tabs>
        <w:ind w:firstLine="426"/>
        <w:jc w:val="both"/>
        <w:rPr>
          <w:szCs w:val="24"/>
        </w:rPr>
      </w:pPr>
      <w:r>
        <w:rPr>
          <w:szCs w:val="24"/>
        </w:rPr>
        <w:t>21.3.</w:t>
      </w:r>
      <w:r>
        <w:rPr>
          <w:szCs w:val="24"/>
        </w:rPr>
        <w:tab/>
        <w:t>asmuo, kuriam pavesta laikinai vykdyti direktoriaus funkcijas, be Fondo valdybos direktoriaus sutikimo šių įgaliojimų negali perduoti kitam asmeniui.</w:t>
      </w:r>
    </w:p>
    <w:p w:rsidR="00DE5DE0" w:rsidRDefault="005E6B25">
      <w:pPr>
        <w:tabs>
          <w:tab w:val="left" w:pos="993"/>
        </w:tabs>
        <w:ind w:firstLine="426"/>
        <w:jc w:val="both"/>
        <w:rPr>
          <w:szCs w:val="24"/>
        </w:rPr>
      </w:pPr>
      <w:r>
        <w:rPr>
          <w:szCs w:val="24"/>
        </w:rPr>
        <w:lastRenderedPageBreak/>
        <w:t>22.</w:t>
      </w:r>
      <w:r>
        <w:rPr>
          <w:szCs w:val="24"/>
        </w:rPr>
        <w:tab/>
        <w:t>Administracijos padalinių vadovai yra tiesiogiai pavaldūs direktoriui arba direktoriaus pavaduotojui. Administracijos padalinio vadovas atsako už padalinio uždavinių ir funkcijų įgyvendinimą, padalinio darbo planavimą, organizavimą, koordinavimą ir kontrolę bei už kitų jam pavestų funkcijų vykdymą.</w:t>
      </w:r>
    </w:p>
    <w:p w:rsidR="00DE5DE0" w:rsidRDefault="005E6B25">
      <w:pPr>
        <w:tabs>
          <w:tab w:val="left" w:pos="993"/>
        </w:tabs>
        <w:ind w:firstLine="426"/>
        <w:jc w:val="both"/>
        <w:rPr>
          <w:szCs w:val="24"/>
        </w:rPr>
      </w:pPr>
      <w:r>
        <w:rPr>
          <w:szCs w:val="24"/>
        </w:rPr>
        <w:t>23.</w:t>
      </w:r>
      <w:r>
        <w:rPr>
          <w:szCs w:val="24"/>
        </w:rPr>
        <w:tab/>
        <w:t>Tarnybos veiklos tikslams įgyvendinti, projektams valdyti, atitinkamų sričių veiklai organizuoti, koordinuoti ir kontroliuoti direktoriaus įsakymu gali būti sudaromos komisijos, darbo grupės, paskiriami koordinatoriai, kuratoriai.</w:t>
      </w:r>
    </w:p>
    <w:p w:rsidR="00DE5DE0" w:rsidRDefault="00DE5DE0">
      <w:pPr>
        <w:tabs>
          <w:tab w:val="left" w:pos="851"/>
        </w:tabs>
        <w:ind w:firstLine="426"/>
        <w:jc w:val="both"/>
        <w:rPr>
          <w:szCs w:val="24"/>
        </w:rPr>
      </w:pPr>
    </w:p>
    <w:p w:rsidR="00DE5DE0" w:rsidRDefault="005E6B25">
      <w:pPr>
        <w:keepNext/>
        <w:tabs>
          <w:tab w:val="left" w:pos="851"/>
        </w:tabs>
        <w:ind w:firstLine="426"/>
        <w:jc w:val="center"/>
        <w:outlineLvl w:val="1"/>
        <w:rPr>
          <w:b/>
          <w:bCs/>
          <w:szCs w:val="24"/>
        </w:rPr>
      </w:pPr>
      <w:r>
        <w:rPr>
          <w:b/>
          <w:bCs/>
          <w:szCs w:val="24"/>
        </w:rPr>
        <w:t>V SKYRIUS</w:t>
      </w:r>
    </w:p>
    <w:p w:rsidR="00DE5DE0" w:rsidRDefault="005E6B25">
      <w:pPr>
        <w:tabs>
          <w:tab w:val="left" w:pos="851"/>
        </w:tabs>
        <w:ind w:firstLine="426"/>
        <w:jc w:val="center"/>
        <w:rPr>
          <w:b/>
          <w:bCs/>
          <w:caps/>
          <w:szCs w:val="24"/>
        </w:rPr>
      </w:pPr>
      <w:r>
        <w:rPr>
          <w:b/>
          <w:bCs/>
          <w:caps/>
          <w:szCs w:val="24"/>
        </w:rPr>
        <w:t>TARNYBOS vidaus administravimo KONTROLĖ</w:t>
      </w:r>
    </w:p>
    <w:p w:rsidR="00DE5DE0" w:rsidRDefault="00DE5DE0">
      <w:pPr>
        <w:tabs>
          <w:tab w:val="left" w:pos="851"/>
        </w:tabs>
        <w:ind w:firstLine="426"/>
        <w:jc w:val="both"/>
        <w:rPr>
          <w:szCs w:val="24"/>
        </w:rPr>
      </w:pPr>
    </w:p>
    <w:p w:rsidR="00DE5DE0" w:rsidRDefault="005E6B25">
      <w:pPr>
        <w:tabs>
          <w:tab w:val="left" w:pos="993"/>
        </w:tabs>
        <w:ind w:firstLine="426"/>
        <w:jc w:val="both"/>
        <w:rPr>
          <w:szCs w:val="24"/>
        </w:rPr>
      </w:pPr>
      <w:r>
        <w:rPr>
          <w:szCs w:val="24"/>
        </w:rPr>
        <w:t>24.</w:t>
      </w:r>
      <w:r>
        <w:rPr>
          <w:szCs w:val="24"/>
        </w:rPr>
        <w:tab/>
        <w:t>Tarnybos vidaus auditą atlieka Socialinės apsaugos ir darbo ministerijos Centralizuotas vidaus audito skyrius teisės aktų nustatyta tvarka.</w:t>
      </w:r>
    </w:p>
    <w:p w:rsidR="00DE5DE0" w:rsidRDefault="005E6B25">
      <w:pPr>
        <w:tabs>
          <w:tab w:val="left" w:pos="993"/>
        </w:tabs>
        <w:ind w:firstLine="426"/>
        <w:jc w:val="both"/>
        <w:rPr>
          <w:szCs w:val="24"/>
        </w:rPr>
      </w:pPr>
      <w:r>
        <w:rPr>
          <w:szCs w:val="24"/>
        </w:rPr>
        <w:t>25.</w:t>
      </w:r>
      <w:r>
        <w:rPr>
          <w:szCs w:val="24"/>
        </w:rPr>
        <w:tab/>
        <w:t>Tarnybos valstybinį (finansinį (teisėtumo) ir veiklos) auditą atlieka Lietuvos Respublikos valstybės kontrolė.</w:t>
      </w:r>
    </w:p>
    <w:p w:rsidR="00DE5DE0" w:rsidRDefault="005E6B25">
      <w:pPr>
        <w:tabs>
          <w:tab w:val="left" w:pos="0"/>
        </w:tabs>
        <w:ind w:firstLine="426"/>
      </w:pPr>
      <w:r>
        <w:rPr>
          <w:szCs w:val="24"/>
        </w:rPr>
        <w:t>26. Tarnybos finansų kontrolė atliekama Fondo valdybos direktoriaus nustatyta tvarka.</w:t>
      </w:r>
      <w:r>
        <w:t xml:space="preserve"> </w:t>
      </w:r>
    </w:p>
    <w:p w:rsidR="00DE5DE0" w:rsidRDefault="005E6B25">
      <w:pPr>
        <w:rPr>
          <w:rFonts w:eastAsia="MS Mincho"/>
          <w:i/>
          <w:iCs/>
          <w:sz w:val="20"/>
        </w:rPr>
      </w:pPr>
      <w:r>
        <w:rPr>
          <w:rFonts w:eastAsia="MS Mincho"/>
          <w:i/>
          <w:iCs/>
          <w:sz w:val="20"/>
        </w:rPr>
        <w:t>Punkto pakeitimai:</w:t>
      </w:r>
    </w:p>
    <w:p w:rsidR="00DE5DE0" w:rsidRDefault="005E6B25">
      <w:pPr>
        <w:jc w:val="both"/>
        <w:rPr>
          <w:rFonts w:eastAsia="MS Mincho"/>
          <w:i/>
          <w:iCs/>
          <w:sz w:val="20"/>
        </w:rPr>
      </w:pPr>
      <w:r>
        <w:rPr>
          <w:rFonts w:eastAsia="MS Mincho"/>
          <w:i/>
          <w:iCs/>
          <w:sz w:val="20"/>
        </w:rPr>
        <w:t xml:space="preserve">Nr. </w:t>
      </w:r>
      <w:hyperlink r:id="rId10" w:history="1">
        <w:r w:rsidRPr="00532B9F">
          <w:rPr>
            <w:rFonts w:eastAsia="MS Mincho"/>
            <w:i/>
            <w:iCs/>
            <w:color w:val="0000FF" w:themeColor="hyperlink"/>
            <w:sz w:val="20"/>
            <w:u w:val="single"/>
          </w:rPr>
          <w:t>V-99</w:t>
        </w:r>
      </w:hyperlink>
      <w:r>
        <w:rPr>
          <w:rFonts w:eastAsia="MS Mincho"/>
          <w:i/>
          <w:iCs/>
          <w:sz w:val="20"/>
        </w:rPr>
        <w:t>, 2017-02-24, paskelbta TAR 2017-02-27, i. k. 2017-03086</w:t>
      </w:r>
    </w:p>
    <w:p w:rsidR="00DE5DE0" w:rsidRDefault="00DE5DE0"/>
    <w:p w:rsidR="00DE5DE0" w:rsidRDefault="005E6B25">
      <w:pPr>
        <w:tabs>
          <w:tab w:val="left" w:pos="0"/>
          <w:tab w:val="left" w:pos="2127"/>
        </w:tabs>
        <w:ind w:firstLine="426"/>
        <w:jc w:val="both"/>
        <w:rPr>
          <w:szCs w:val="24"/>
        </w:rPr>
      </w:pPr>
      <w:r>
        <w:rPr>
          <w:szCs w:val="24"/>
        </w:rPr>
        <w:t>26</w:t>
      </w:r>
      <w:r>
        <w:rPr>
          <w:szCs w:val="24"/>
          <w:vertAlign w:val="superscript"/>
        </w:rPr>
        <w:t>1</w:t>
      </w:r>
      <w:r>
        <w:rPr>
          <w:szCs w:val="24"/>
        </w:rPr>
        <w:t>.</w:t>
      </w:r>
      <w:r>
        <w:rPr>
          <w:iCs/>
          <w:szCs w:val="24"/>
        </w:rPr>
        <w:t xml:space="preserve"> </w:t>
      </w:r>
      <w:r>
        <w:rPr>
          <w:szCs w:val="24"/>
        </w:rPr>
        <w:t>Tarnybos</w:t>
      </w:r>
      <w:r>
        <w:rPr>
          <w:iCs/>
          <w:szCs w:val="24"/>
        </w:rPr>
        <w:t xml:space="preserve"> metinio veiklos plano įgyvendinimo kontrolę atlieka </w:t>
      </w:r>
      <w:r>
        <w:rPr>
          <w:szCs w:val="24"/>
        </w:rPr>
        <w:t>Tarnybos</w:t>
      </w:r>
      <w:r>
        <w:rPr>
          <w:iCs/>
          <w:szCs w:val="24"/>
        </w:rPr>
        <w:t xml:space="preserve"> direktorius.</w:t>
      </w:r>
      <w:r>
        <w:t xml:space="preserve"> </w:t>
      </w:r>
    </w:p>
    <w:p w:rsidR="00DE5DE0" w:rsidRDefault="005E6B25">
      <w:pPr>
        <w:rPr>
          <w:rFonts w:eastAsia="MS Mincho"/>
          <w:i/>
          <w:iCs/>
          <w:sz w:val="20"/>
        </w:rPr>
      </w:pPr>
      <w:r>
        <w:rPr>
          <w:rFonts w:eastAsia="MS Mincho"/>
          <w:i/>
          <w:iCs/>
          <w:sz w:val="20"/>
        </w:rPr>
        <w:t>Papildyta punktu:</w:t>
      </w:r>
    </w:p>
    <w:p w:rsidR="00DE5DE0" w:rsidRDefault="005E6B25">
      <w:pPr>
        <w:jc w:val="both"/>
        <w:rPr>
          <w:rFonts w:eastAsia="MS Mincho"/>
          <w:i/>
          <w:iCs/>
          <w:sz w:val="20"/>
        </w:rPr>
      </w:pPr>
      <w:r>
        <w:rPr>
          <w:rFonts w:eastAsia="MS Mincho"/>
          <w:i/>
          <w:iCs/>
          <w:sz w:val="20"/>
        </w:rPr>
        <w:t xml:space="preserve">Nr. </w:t>
      </w:r>
      <w:hyperlink r:id="rId11" w:history="1">
        <w:r w:rsidRPr="00532B9F">
          <w:rPr>
            <w:rFonts w:eastAsia="MS Mincho"/>
            <w:i/>
            <w:iCs/>
            <w:color w:val="0000FF" w:themeColor="hyperlink"/>
            <w:sz w:val="20"/>
            <w:u w:val="single"/>
          </w:rPr>
          <w:t>V-99</w:t>
        </w:r>
      </w:hyperlink>
      <w:r>
        <w:rPr>
          <w:rFonts w:eastAsia="MS Mincho"/>
          <w:i/>
          <w:iCs/>
          <w:sz w:val="20"/>
        </w:rPr>
        <w:t>, 2017-02-24, paskelbta TAR 2017-02-27, i. k. 2017-03086</w:t>
      </w:r>
    </w:p>
    <w:p w:rsidR="00DE5DE0" w:rsidRDefault="00DE5DE0"/>
    <w:p w:rsidR="00DE5DE0" w:rsidRDefault="005E6B25">
      <w:pPr>
        <w:keepNext/>
        <w:tabs>
          <w:tab w:val="left" w:pos="851"/>
        </w:tabs>
        <w:ind w:firstLine="426"/>
        <w:jc w:val="center"/>
        <w:outlineLvl w:val="1"/>
        <w:rPr>
          <w:b/>
          <w:bCs/>
          <w:szCs w:val="24"/>
        </w:rPr>
      </w:pPr>
      <w:r>
        <w:rPr>
          <w:b/>
          <w:bCs/>
          <w:szCs w:val="24"/>
        </w:rPr>
        <w:t>VI SKYRIUS</w:t>
      </w:r>
    </w:p>
    <w:p w:rsidR="00DE5DE0" w:rsidRDefault="005E6B25">
      <w:pPr>
        <w:tabs>
          <w:tab w:val="left" w:pos="851"/>
        </w:tabs>
        <w:ind w:firstLine="426"/>
        <w:jc w:val="center"/>
        <w:rPr>
          <w:b/>
          <w:bCs/>
          <w:caps/>
          <w:szCs w:val="24"/>
        </w:rPr>
      </w:pPr>
      <w:r>
        <w:rPr>
          <w:b/>
          <w:bCs/>
          <w:caps/>
          <w:szCs w:val="24"/>
        </w:rPr>
        <w:t>BAIGIAMOSIOS NUOSTATOS</w:t>
      </w:r>
    </w:p>
    <w:p w:rsidR="00DE5DE0" w:rsidRDefault="00DE5DE0">
      <w:pPr>
        <w:tabs>
          <w:tab w:val="left" w:pos="851"/>
        </w:tabs>
        <w:ind w:firstLine="426"/>
        <w:jc w:val="both"/>
        <w:rPr>
          <w:szCs w:val="24"/>
        </w:rPr>
      </w:pPr>
    </w:p>
    <w:p w:rsidR="00DE5DE0" w:rsidRDefault="005E6B25">
      <w:pPr>
        <w:tabs>
          <w:tab w:val="left" w:pos="0"/>
          <w:tab w:val="left" w:pos="2127"/>
        </w:tabs>
        <w:ind w:firstLine="426"/>
        <w:jc w:val="both"/>
        <w:rPr>
          <w:szCs w:val="24"/>
        </w:rPr>
      </w:pPr>
      <w:r>
        <w:rPr>
          <w:szCs w:val="24"/>
        </w:rPr>
        <w:t>27. Tarnyba gali būti reorganizuojama, pertvarkoma ir likviduojama Lietuvos Respublikos civilinio kodekso ir Lietuvos Respublikos biudžetinių įstaigų įstatymo nustatyta tvarka.</w:t>
      </w:r>
      <w:r>
        <w:t xml:space="preserve"> </w:t>
      </w:r>
    </w:p>
    <w:p w:rsidR="00DE5DE0" w:rsidRDefault="005E6B25">
      <w:pPr>
        <w:rPr>
          <w:rFonts w:eastAsia="MS Mincho"/>
          <w:i/>
          <w:iCs/>
          <w:sz w:val="20"/>
        </w:rPr>
      </w:pPr>
      <w:r>
        <w:rPr>
          <w:rFonts w:eastAsia="MS Mincho"/>
          <w:i/>
          <w:iCs/>
          <w:sz w:val="20"/>
        </w:rPr>
        <w:t>Punkto pakeitimai:</w:t>
      </w:r>
    </w:p>
    <w:p w:rsidR="00DE5DE0" w:rsidRDefault="005E6B25">
      <w:pPr>
        <w:jc w:val="both"/>
        <w:rPr>
          <w:rFonts w:eastAsia="MS Mincho"/>
          <w:i/>
          <w:iCs/>
          <w:sz w:val="20"/>
        </w:rPr>
      </w:pPr>
      <w:r>
        <w:rPr>
          <w:rFonts w:eastAsia="MS Mincho"/>
          <w:i/>
          <w:iCs/>
          <w:sz w:val="20"/>
        </w:rPr>
        <w:t xml:space="preserve">Nr. </w:t>
      </w:r>
      <w:hyperlink r:id="rId12" w:history="1">
        <w:r w:rsidRPr="00532B9F">
          <w:rPr>
            <w:rFonts w:eastAsia="MS Mincho"/>
            <w:i/>
            <w:iCs/>
            <w:color w:val="0000FF" w:themeColor="hyperlink"/>
            <w:sz w:val="20"/>
            <w:u w:val="single"/>
          </w:rPr>
          <w:t>V-99</w:t>
        </w:r>
      </w:hyperlink>
      <w:r>
        <w:rPr>
          <w:rFonts w:eastAsia="MS Mincho"/>
          <w:i/>
          <w:iCs/>
          <w:sz w:val="20"/>
        </w:rPr>
        <w:t>, 2017-02-24, paskelbta TAR 2017-02-27, i. k. 2017-03086</w:t>
      </w:r>
    </w:p>
    <w:p w:rsidR="00DE5DE0" w:rsidRDefault="00DE5DE0"/>
    <w:p w:rsidR="00DE5DE0" w:rsidRDefault="005E6B25">
      <w:pPr>
        <w:ind w:firstLine="567"/>
        <w:jc w:val="both"/>
        <w:rPr>
          <w:b/>
          <w:bCs/>
          <w:sz w:val="22"/>
        </w:rPr>
      </w:pPr>
      <w:r>
        <w:rPr>
          <w:sz w:val="22"/>
        </w:rPr>
        <w:t>28.</w:t>
      </w:r>
      <w:r>
        <w:rPr>
          <w:rFonts w:eastAsia="MS Mincho"/>
          <w:i/>
          <w:iCs/>
          <w:sz w:val="20"/>
        </w:rPr>
        <w:t xml:space="preserve"> Neteko galios nuo 2017-02-28</w:t>
      </w:r>
    </w:p>
    <w:p w:rsidR="00DE5DE0" w:rsidRDefault="005E6B25">
      <w:pPr>
        <w:rPr>
          <w:rFonts w:eastAsia="MS Mincho"/>
          <w:i/>
          <w:iCs/>
          <w:sz w:val="20"/>
        </w:rPr>
      </w:pPr>
      <w:r>
        <w:rPr>
          <w:rFonts w:eastAsia="MS Mincho"/>
          <w:i/>
          <w:iCs/>
          <w:sz w:val="20"/>
        </w:rPr>
        <w:t>Punkto naikinimas:</w:t>
      </w:r>
    </w:p>
    <w:p w:rsidR="00DE5DE0" w:rsidRDefault="005E6B25">
      <w:pPr>
        <w:jc w:val="both"/>
        <w:rPr>
          <w:rFonts w:eastAsia="MS Mincho"/>
          <w:i/>
          <w:iCs/>
          <w:sz w:val="20"/>
        </w:rPr>
      </w:pPr>
      <w:r>
        <w:rPr>
          <w:rFonts w:eastAsia="MS Mincho"/>
          <w:i/>
          <w:iCs/>
          <w:sz w:val="20"/>
        </w:rPr>
        <w:t xml:space="preserve">Nr. </w:t>
      </w:r>
      <w:hyperlink r:id="rId13" w:history="1">
        <w:r w:rsidRPr="00532B9F">
          <w:rPr>
            <w:rFonts w:eastAsia="MS Mincho"/>
            <w:i/>
            <w:iCs/>
            <w:color w:val="0000FF" w:themeColor="hyperlink"/>
            <w:sz w:val="20"/>
            <w:u w:val="single"/>
          </w:rPr>
          <w:t>V-99</w:t>
        </w:r>
      </w:hyperlink>
      <w:r>
        <w:rPr>
          <w:rFonts w:eastAsia="MS Mincho"/>
          <w:i/>
          <w:iCs/>
          <w:sz w:val="20"/>
        </w:rPr>
        <w:t>, 2017-02-24, paskelbta TAR 2017-02-27, i. k. 2017-03086</w:t>
      </w:r>
    </w:p>
    <w:p w:rsidR="00DE5DE0" w:rsidRDefault="00DE5DE0"/>
    <w:p w:rsidR="00DE5DE0" w:rsidRDefault="005E6B25">
      <w:pPr>
        <w:tabs>
          <w:tab w:val="left" w:pos="851"/>
        </w:tabs>
        <w:jc w:val="center"/>
      </w:pPr>
      <w:r>
        <w:rPr>
          <w:szCs w:val="24"/>
        </w:rPr>
        <w:t>____________________</w:t>
      </w:r>
    </w:p>
    <w:p w:rsidR="00DE5DE0" w:rsidRDefault="005E6B25">
      <w:pPr>
        <w:rPr>
          <w:rFonts w:eastAsia="MS Mincho"/>
          <w:i/>
          <w:iCs/>
          <w:sz w:val="20"/>
        </w:rPr>
      </w:pPr>
      <w:r>
        <w:rPr>
          <w:rFonts w:eastAsia="MS Mincho"/>
          <w:i/>
          <w:iCs/>
          <w:sz w:val="20"/>
        </w:rPr>
        <w:t>Priedo pakeitimai:</w:t>
      </w:r>
    </w:p>
    <w:p w:rsidR="00DE5DE0" w:rsidRDefault="005E6B25">
      <w:pPr>
        <w:jc w:val="both"/>
        <w:rPr>
          <w:rFonts w:eastAsia="MS Mincho"/>
          <w:i/>
          <w:iCs/>
          <w:sz w:val="20"/>
        </w:rPr>
      </w:pPr>
      <w:r>
        <w:rPr>
          <w:rFonts w:eastAsia="MS Mincho"/>
          <w:i/>
          <w:iCs/>
          <w:sz w:val="20"/>
        </w:rPr>
        <w:t xml:space="preserve">Nr. </w:t>
      </w:r>
      <w:hyperlink r:id="rId14" w:history="1">
        <w:r w:rsidRPr="00532B9F">
          <w:rPr>
            <w:rFonts w:eastAsia="MS Mincho"/>
            <w:i/>
            <w:iCs/>
            <w:color w:val="0000FF" w:themeColor="hyperlink"/>
            <w:sz w:val="20"/>
            <w:u w:val="single"/>
          </w:rPr>
          <w:t>V-556</w:t>
        </w:r>
      </w:hyperlink>
      <w:r>
        <w:rPr>
          <w:rFonts w:eastAsia="MS Mincho"/>
          <w:i/>
          <w:iCs/>
          <w:sz w:val="20"/>
        </w:rPr>
        <w:t>, 2016-10-27, paskelbta TAR 2016-10-28, i. k. 2016-25827</w:t>
      </w:r>
    </w:p>
    <w:p w:rsidR="00DE5DE0" w:rsidRDefault="00DE5DE0"/>
    <w:p w:rsidR="00DE5DE0" w:rsidRDefault="00DE5DE0">
      <w:pPr>
        <w:jc w:val="both"/>
        <w:rPr>
          <w:b/>
          <w:sz w:val="20"/>
        </w:rPr>
      </w:pPr>
    </w:p>
    <w:p w:rsidR="00DE5DE0" w:rsidRDefault="00DE5DE0">
      <w:pPr>
        <w:jc w:val="both"/>
        <w:rPr>
          <w:b/>
          <w:sz w:val="20"/>
        </w:rPr>
      </w:pPr>
    </w:p>
    <w:p w:rsidR="00DE5DE0" w:rsidRDefault="005E6B25">
      <w:pPr>
        <w:jc w:val="both"/>
        <w:rPr>
          <w:b/>
        </w:rPr>
      </w:pPr>
      <w:r>
        <w:rPr>
          <w:b/>
          <w:sz w:val="20"/>
        </w:rPr>
        <w:t>Pakeitimai:</w:t>
      </w:r>
    </w:p>
    <w:p w:rsidR="00DE5DE0" w:rsidRDefault="00DE5DE0">
      <w:pPr>
        <w:jc w:val="both"/>
        <w:rPr>
          <w:sz w:val="20"/>
        </w:rPr>
      </w:pPr>
    </w:p>
    <w:p w:rsidR="00DE5DE0" w:rsidRDefault="005E6B25">
      <w:pPr>
        <w:jc w:val="both"/>
      </w:pPr>
      <w:r>
        <w:rPr>
          <w:sz w:val="20"/>
        </w:rPr>
        <w:t>1.</w:t>
      </w:r>
    </w:p>
    <w:p w:rsidR="00DE5DE0" w:rsidRDefault="005E6B25">
      <w:pPr>
        <w:jc w:val="both"/>
      </w:pPr>
      <w:r>
        <w:rPr>
          <w:sz w:val="20"/>
        </w:rPr>
        <w:t>Valstybinio socialinio draudimo fondo valdyba prie Socialinės apsaugos ir darbo ministerijos, Įsakymas</w:t>
      </w:r>
    </w:p>
    <w:p w:rsidR="00DE5DE0" w:rsidRDefault="005E6B25">
      <w:pPr>
        <w:jc w:val="both"/>
      </w:pPr>
      <w:r>
        <w:rPr>
          <w:sz w:val="20"/>
        </w:rPr>
        <w:t xml:space="preserve">Nr. </w:t>
      </w:r>
      <w:hyperlink r:id="rId15" w:history="1">
        <w:r w:rsidRPr="00532B9F">
          <w:rPr>
            <w:rFonts w:eastAsia="MS Mincho"/>
            <w:iCs/>
            <w:color w:val="0000FF" w:themeColor="hyperlink"/>
            <w:sz w:val="20"/>
            <w:u w:val="single"/>
          </w:rPr>
          <w:t>V-216</w:t>
        </w:r>
      </w:hyperlink>
      <w:r>
        <w:rPr>
          <w:rFonts w:eastAsia="MS Mincho"/>
          <w:iCs/>
          <w:sz w:val="20"/>
        </w:rPr>
        <w:t xml:space="preserve">, 2008-04-30, </w:t>
      </w:r>
      <w:proofErr w:type="spellStart"/>
      <w:r>
        <w:rPr>
          <w:rFonts w:eastAsia="MS Mincho"/>
          <w:iCs/>
          <w:sz w:val="20"/>
        </w:rPr>
        <w:t>Žin</w:t>
      </w:r>
      <w:proofErr w:type="spellEnd"/>
      <w:r>
        <w:rPr>
          <w:rFonts w:eastAsia="MS Mincho"/>
          <w:iCs/>
          <w:sz w:val="20"/>
        </w:rPr>
        <w:t>., 2008, Nr. 59-2237 (2008-05-24), i. k. 108223VISAK000V-216</w:t>
      </w:r>
    </w:p>
    <w:p w:rsidR="00DE5DE0" w:rsidRDefault="005E6B25">
      <w:pPr>
        <w:jc w:val="both"/>
      </w:pPr>
      <w:r>
        <w:rPr>
          <w:sz w:val="20"/>
        </w:rPr>
        <w:t>Dėl Valstybinio socialinio draudimo fondo valdybos prie Socialinės apsaugos ir darbo ministerijos direktoriaus 2006 m. gegužės 25 d. įsakymo Nr. V-226 "Dėl valstybinio socialinio draudimo fondo valdybos užsienio išmokų tarnybos nuostatų patvirtinimo" pakeitimo</w:t>
      </w:r>
    </w:p>
    <w:p w:rsidR="00DE5DE0" w:rsidRDefault="00DE5DE0">
      <w:pPr>
        <w:jc w:val="both"/>
        <w:rPr>
          <w:sz w:val="20"/>
        </w:rPr>
      </w:pPr>
    </w:p>
    <w:p w:rsidR="00DE5DE0" w:rsidRDefault="005E6B25">
      <w:pPr>
        <w:jc w:val="both"/>
      </w:pPr>
      <w:r>
        <w:rPr>
          <w:sz w:val="20"/>
        </w:rPr>
        <w:t>2.</w:t>
      </w:r>
    </w:p>
    <w:p w:rsidR="00DE5DE0" w:rsidRDefault="005E6B25">
      <w:pPr>
        <w:jc w:val="both"/>
      </w:pPr>
      <w:r>
        <w:rPr>
          <w:sz w:val="20"/>
        </w:rPr>
        <w:t>Valstybinio socialinio draudimo fondo valdyba prie Socialinės apsaugos ir darbo ministerijos, Įsakymas</w:t>
      </w:r>
    </w:p>
    <w:p w:rsidR="00DE5DE0" w:rsidRDefault="005E6B25">
      <w:pPr>
        <w:jc w:val="both"/>
      </w:pPr>
      <w:r>
        <w:rPr>
          <w:sz w:val="20"/>
        </w:rPr>
        <w:t xml:space="preserve">Nr. </w:t>
      </w:r>
      <w:hyperlink r:id="rId16" w:history="1">
        <w:r w:rsidRPr="00532B9F">
          <w:rPr>
            <w:rFonts w:eastAsia="MS Mincho"/>
            <w:iCs/>
            <w:color w:val="0000FF" w:themeColor="hyperlink"/>
            <w:sz w:val="20"/>
            <w:u w:val="single"/>
          </w:rPr>
          <w:t>V-802</w:t>
        </w:r>
      </w:hyperlink>
      <w:r>
        <w:rPr>
          <w:rFonts w:eastAsia="MS Mincho"/>
          <w:iCs/>
          <w:sz w:val="20"/>
        </w:rPr>
        <w:t>, 2014-12-18, paskelbta TAR 2014-12-22, i. k. 2014-20323</w:t>
      </w:r>
    </w:p>
    <w:p w:rsidR="00DE5DE0" w:rsidRDefault="005E6B25">
      <w:pPr>
        <w:jc w:val="both"/>
      </w:pPr>
      <w:r>
        <w:rPr>
          <w:sz w:val="20"/>
        </w:rPr>
        <w:t>Dėl Valstybinio socialinio draudimo fondo valdybos prie Socialinės apsaugos ir darbo ministerijos direktoriaus 2006 m. gegužės 25 d. įsakymo Nr. V-226 „Dėl Valstybinio socialinio draudimo fondo valdybos Užsienio išmokų tarnybos nuostatų patvirtinimo“ pakeitimo</w:t>
      </w:r>
    </w:p>
    <w:p w:rsidR="00DE5DE0" w:rsidRDefault="00DE5DE0">
      <w:pPr>
        <w:jc w:val="both"/>
        <w:rPr>
          <w:sz w:val="20"/>
        </w:rPr>
      </w:pPr>
    </w:p>
    <w:p w:rsidR="00DE5DE0" w:rsidRDefault="005E6B25">
      <w:pPr>
        <w:jc w:val="both"/>
      </w:pPr>
      <w:r>
        <w:rPr>
          <w:sz w:val="20"/>
        </w:rPr>
        <w:lastRenderedPageBreak/>
        <w:t>3.</w:t>
      </w:r>
    </w:p>
    <w:p w:rsidR="00DE5DE0" w:rsidRDefault="005E6B25">
      <w:pPr>
        <w:jc w:val="both"/>
      </w:pPr>
      <w:r>
        <w:rPr>
          <w:sz w:val="20"/>
        </w:rPr>
        <w:t>Valstybinio socialinio draudimo fondo valdyba prie Socialinės apsaugos ir darbo ministerijos, Įsakymas</w:t>
      </w:r>
    </w:p>
    <w:p w:rsidR="00DE5DE0" w:rsidRDefault="005E6B25">
      <w:pPr>
        <w:jc w:val="both"/>
      </w:pPr>
      <w:r>
        <w:rPr>
          <w:sz w:val="20"/>
        </w:rPr>
        <w:t xml:space="preserve">Nr. </w:t>
      </w:r>
      <w:hyperlink r:id="rId17" w:history="1">
        <w:r w:rsidRPr="00532B9F">
          <w:rPr>
            <w:rFonts w:eastAsia="MS Mincho"/>
            <w:iCs/>
            <w:color w:val="0000FF" w:themeColor="hyperlink"/>
            <w:sz w:val="20"/>
            <w:u w:val="single"/>
          </w:rPr>
          <w:t>V-556</w:t>
        </w:r>
      </w:hyperlink>
      <w:r>
        <w:rPr>
          <w:rFonts w:eastAsia="MS Mincho"/>
          <w:iCs/>
          <w:sz w:val="20"/>
        </w:rPr>
        <w:t>, 2016-10-27, paskelbta TAR 2016-10-28, i. k. 2016-25827</w:t>
      </w:r>
    </w:p>
    <w:p w:rsidR="00DE5DE0" w:rsidRDefault="005E6B25">
      <w:pPr>
        <w:jc w:val="both"/>
      </w:pPr>
      <w:r>
        <w:rPr>
          <w:sz w:val="20"/>
        </w:rPr>
        <w:t>Dėl Valstybinio socialinio draudimo fondo valdybos prie Socialinės apsaugos ir darbo ministerijos direktoriaus 2006 m. gegužės 25 d. įsakymo Nr. V-226 „Dėl Valstybinio socialinio draudimo fondo valdybos Užsienio išmokų tarnybos nuostatų patvirtinimo“ pakeitimo</w:t>
      </w:r>
    </w:p>
    <w:p w:rsidR="00DE5DE0" w:rsidRDefault="00DE5DE0">
      <w:pPr>
        <w:jc w:val="both"/>
        <w:rPr>
          <w:sz w:val="20"/>
        </w:rPr>
      </w:pPr>
    </w:p>
    <w:p w:rsidR="00DE5DE0" w:rsidRDefault="005E6B25">
      <w:pPr>
        <w:jc w:val="both"/>
      </w:pPr>
      <w:r>
        <w:rPr>
          <w:sz w:val="20"/>
        </w:rPr>
        <w:t>4.</w:t>
      </w:r>
    </w:p>
    <w:p w:rsidR="00DE5DE0" w:rsidRDefault="005E6B25">
      <w:pPr>
        <w:jc w:val="both"/>
      </w:pPr>
      <w:r>
        <w:rPr>
          <w:sz w:val="20"/>
        </w:rPr>
        <w:t>Valstybinio socialinio draudimo fondo valdyba prie Socialinės apsaugos ir darbo ministerijos, Įsakymas</w:t>
      </w:r>
    </w:p>
    <w:p w:rsidR="00DE5DE0" w:rsidRDefault="005E6B25">
      <w:pPr>
        <w:jc w:val="both"/>
      </w:pPr>
      <w:r>
        <w:rPr>
          <w:sz w:val="20"/>
        </w:rPr>
        <w:t xml:space="preserve">Nr. </w:t>
      </w:r>
      <w:hyperlink r:id="rId18" w:history="1">
        <w:r w:rsidRPr="00532B9F">
          <w:rPr>
            <w:rFonts w:eastAsia="MS Mincho"/>
            <w:iCs/>
            <w:color w:val="0000FF" w:themeColor="hyperlink"/>
            <w:sz w:val="20"/>
            <w:u w:val="single"/>
          </w:rPr>
          <w:t>V-99</w:t>
        </w:r>
      </w:hyperlink>
      <w:r>
        <w:rPr>
          <w:rFonts w:eastAsia="MS Mincho"/>
          <w:iCs/>
          <w:sz w:val="20"/>
        </w:rPr>
        <w:t>, 2017-02-24, paskelbta TAR 2017-02-27, i. k. 2017-03086</w:t>
      </w:r>
    </w:p>
    <w:p w:rsidR="00DE5DE0" w:rsidRDefault="005E6B25">
      <w:pPr>
        <w:jc w:val="both"/>
      </w:pPr>
      <w:r>
        <w:rPr>
          <w:sz w:val="20"/>
        </w:rPr>
        <w:t>Dėl Valstybinio socialinio draudimo fondo valdybos prie Socialinės apsaugos ir darbo ministerijos direktoriaus 2006 m. gegužės 25 d. įsakymo Nr. V-226 „Dėl Valstybinio socialinio draudimo fondo valdybos Užsienio išmokų tarnybos nuostatų patvirtinimo“ pakeitimo</w:t>
      </w:r>
    </w:p>
    <w:p w:rsidR="00DE5DE0" w:rsidRDefault="00DE5DE0">
      <w:pPr>
        <w:jc w:val="both"/>
        <w:rPr>
          <w:sz w:val="20"/>
        </w:rPr>
      </w:pPr>
    </w:p>
    <w:p w:rsidR="00DE5DE0" w:rsidRDefault="00DE5DE0">
      <w:pPr>
        <w:widowControl w:val="0"/>
        <w:rPr>
          <w:snapToGrid w:val="0"/>
        </w:rPr>
      </w:pPr>
    </w:p>
    <w:sectPr w:rsidR="00DE5DE0">
      <w:headerReference w:type="even" r:id="rId19"/>
      <w:headerReference w:type="default" r:id="rId20"/>
      <w:footerReference w:type="even" r:id="rId21"/>
      <w:footerReference w:type="default" r:id="rId22"/>
      <w:headerReference w:type="first" r:id="rId23"/>
      <w:footerReference w:type="first" r:id="rId24"/>
      <w:pgSz w:w="11907" w:h="1683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5DE0" w:rsidRDefault="005E6B25">
      <w:r>
        <w:separator/>
      </w:r>
    </w:p>
  </w:endnote>
  <w:endnote w:type="continuationSeparator" w:id="0">
    <w:p w:rsidR="00DE5DE0" w:rsidRDefault="005E6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DE0" w:rsidRDefault="00DE5DE0">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DE0" w:rsidRDefault="00DE5DE0">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DE0" w:rsidRDefault="00DE5DE0">
    <w:pPr>
      <w:tabs>
        <w:tab w:val="center" w:pos="4819"/>
        <w:tab w:val="right" w:pos="96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5DE0" w:rsidRDefault="005E6B25">
      <w:r>
        <w:separator/>
      </w:r>
    </w:p>
  </w:footnote>
  <w:footnote w:type="continuationSeparator" w:id="0">
    <w:p w:rsidR="00DE5DE0" w:rsidRDefault="005E6B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DE0" w:rsidRDefault="005E6B25">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end"/>
    </w:r>
  </w:p>
  <w:p w:rsidR="00DE5DE0" w:rsidRDefault="00DE5DE0">
    <w:pPr>
      <w:tabs>
        <w:tab w:val="center" w:pos="4153"/>
        <w:tab w:val="right" w:pos="8306"/>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DE0" w:rsidRDefault="00DE5DE0">
    <w:pPr>
      <w:tabs>
        <w:tab w:val="center" w:pos="4819"/>
        <w:tab w:val="right" w:pos="9638"/>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DE0" w:rsidRDefault="00DE5DE0">
    <w:pPr>
      <w:tabs>
        <w:tab w:val="center" w:pos="4819"/>
        <w:tab w:val="right" w:pos="9638"/>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1296"/>
  <w:hyphenationZone w:val="396"/>
  <w:doNotHyphenateCaps/>
  <w:drawingGridHorizontalSpacing w:val="57"/>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177"/>
    <w:rsid w:val="00234177"/>
    <w:rsid w:val="005E6B25"/>
    <w:rsid w:val="00BD6518"/>
    <w:rsid w:val="00D51920"/>
    <w:rsid w:val="00DE5DE0"/>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tar.lt/portal/legalAct.html?documentId=37ca44e0fa9611e68034be159a964f47" TargetMode="External"/><Relationship Id="rId13" Type="http://schemas.openxmlformats.org/officeDocument/2006/relationships/hyperlink" Target="https://www.e-tar.lt/portal/legalAct.html?documentId=37ca44e0fa9611e68034be159a964f47" TargetMode="External"/><Relationship Id="rId18" Type="http://schemas.openxmlformats.org/officeDocument/2006/relationships/hyperlink" Target="https://www.e-tar.lt/portal/legalAct.html?documentId=37ca44e0fa9611e68034be159a964f47"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e-tar.lt/portal/legalAct.html?documentId=37ca44e0fa9611e68034be159a964f47" TargetMode="External"/><Relationship Id="rId12" Type="http://schemas.openxmlformats.org/officeDocument/2006/relationships/hyperlink" Target="https://www.e-tar.lt/portal/legalAct.html?documentId=37ca44e0fa9611e68034be159a964f47" TargetMode="External"/><Relationship Id="rId17" Type="http://schemas.openxmlformats.org/officeDocument/2006/relationships/hyperlink" Target="https://www.e-tar.lt/portal/legalAct.html?documentId=80892de09ce011e69ad4c8713b612d0f" TargetMode="External"/><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s://www.e-tar.lt/portal/legalAct.html?documentId=474bdc90878d11e4a98a9f2247652cf4" TargetMode="External"/><Relationship Id="rId20" Type="http://schemas.openxmlformats.org/officeDocument/2006/relationships/header" Target="header2.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e-tar.lt/portal/legalAct.html?documentId=37ca44e0fa9611e68034be159a964f47"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www.e-tar.lt/portal/legalAct.html?documentId=TAR.722AEB64F420" TargetMode="External"/><Relationship Id="rId23" Type="http://schemas.openxmlformats.org/officeDocument/2006/relationships/header" Target="header3.xml"/><Relationship Id="rId10" Type="http://schemas.openxmlformats.org/officeDocument/2006/relationships/hyperlink" Target="https://www.e-tar.lt/portal/legalAct.html?documentId=37ca44e0fa9611e68034be159a964f47"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e-tar.lt/portal/legalAct.html?documentId=37ca44e0fa9611e68034be159a964f47" TargetMode="External"/><Relationship Id="rId14" Type="http://schemas.openxmlformats.org/officeDocument/2006/relationships/hyperlink" Target="https://www.e-tar.lt/portal/legalAct.html?documentId=80892de09ce011e69ad4c8713b612d0f"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2671</Words>
  <Characters>15229</Characters>
  <Application>Microsoft Office Word</Application>
  <DocSecurity>0</DocSecurity>
  <Lines>126</Lines>
  <Paragraphs>35</Paragraphs>
  <ScaleCrop>false</ScaleCrop>
  <Company>SCCM-SITE</Company>
  <LinksUpToDate>false</LinksUpToDate>
  <CharactersWithSpaces>17865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Jurgita Balčiūnaitė</cp:lastModifiedBy>
  <cp:revision>4</cp:revision>
  <dcterms:created xsi:type="dcterms:W3CDTF">2017-02-28T06:53:00Z</dcterms:created>
  <dcterms:modified xsi:type="dcterms:W3CDTF">2017-02-28T06:55:00Z</dcterms:modified>
</cp:coreProperties>
</file>