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476" w:rsidRPr="003A3021" w:rsidRDefault="00277476" w:rsidP="00277476">
      <w:pPr>
        <w:spacing w:after="0" w:line="240" w:lineRule="auto"/>
        <w:jc w:val="center"/>
        <w:rPr>
          <w:rFonts w:ascii="Times New Roman" w:eastAsia="Times New Roman" w:hAnsi="Times New Roman" w:cs="Times New Roman"/>
          <w:b/>
          <w:sz w:val="28"/>
          <w:szCs w:val="28"/>
        </w:rPr>
      </w:pPr>
      <w:r w:rsidRPr="003A3021">
        <w:rPr>
          <w:rFonts w:ascii="Times New Roman" w:hAnsi="Times New Roman" w:cs="Times New Roman"/>
          <w:b/>
          <w:sz w:val="28"/>
          <w:szCs w:val="28"/>
        </w:rPr>
        <w:t xml:space="preserve">VALSTYBINIO SOCIALINIO DRAUDIMO FONDO ADMINISTRAVIMO ĮSTAIGŲ </w:t>
      </w:r>
      <w:hyperlink r:id="rId8" w:history="1">
        <w:r w:rsidRPr="003A3021">
          <w:rPr>
            <w:rFonts w:ascii="Times New Roman" w:eastAsia="Times New Roman" w:hAnsi="Times New Roman" w:cs="Times New Roman"/>
            <w:b/>
            <w:bCs/>
            <w:sz w:val="28"/>
            <w:szCs w:val="28"/>
          </w:rPr>
          <w:t>201</w:t>
        </w:r>
        <w:r>
          <w:rPr>
            <w:rFonts w:ascii="Times New Roman" w:eastAsia="Times New Roman" w:hAnsi="Times New Roman" w:cs="Times New Roman"/>
            <w:b/>
            <w:bCs/>
            <w:sz w:val="28"/>
            <w:szCs w:val="28"/>
          </w:rPr>
          <w:t>5</w:t>
        </w:r>
        <w:r w:rsidRPr="003A3021">
          <w:rPr>
            <w:rFonts w:ascii="Times New Roman" w:eastAsia="Times New Roman" w:hAnsi="Times New Roman" w:cs="Times New Roman"/>
            <w:b/>
            <w:bCs/>
            <w:sz w:val="28"/>
            <w:szCs w:val="28"/>
          </w:rPr>
          <w:t xml:space="preserve"> METAIS VYKDYTOS ŪKIO SUBJEKTŲ PRIEŽIŪROS ATASKAITA</w:t>
        </w:r>
      </w:hyperlink>
    </w:p>
    <w:p w:rsidR="00277476" w:rsidRDefault="00277476" w:rsidP="00277476">
      <w:pPr>
        <w:spacing w:after="0" w:line="240" w:lineRule="auto"/>
        <w:jc w:val="center"/>
        <w:rPr>
          <w:rFonts w:ascii="Times New Roman" w:hAnsi="Times New Roman" w:cs="Times New Roman"/>
          <w:sz w:val="24"/>
          <w:szCs w:val="24"/>
        </w:rPr>
      </w:pPr>
    </w:p>
    <w:p w:rsidR="00277476" w:rsidRPr="003A3021" w:rsidRDefault="00277476" w:rsidP="00277476">
      <w:pPr>
        <w:spacing w:after="0" w:line="240" w:lineRule="auto"/>
        <w:jc w:val="center"/>
        <w:rPr>
          <w:rFonts w:ascii="Times New Roman" w:hAnsi="Times New Roman" w:cs="Times New Roman"/>
          <w:sz w:val="24"/>
          <w:szCs w:val="24"/>
        </w:rPr>
      </w:pPr>
      <w:r w:rsidRPr="003A3021">
        <w:rPr>
          <w:rFonts w:ascii="Times New Roman" w:hAnsi="Times New Roman" w:cs="Times New Roman"/>
          <w:sz w:val="24"/>
          <w:szCs w:val="24"/>
        </w:rPr>
        <w:t>201</w:t>
      </w:r>
      <w:r>
        <w:rPr>
          <w:rFonts w:ascii="Times New Roman" w:hAnsi="Times New Roman" w:cs="Times New Roman"/>
          <w:sz w:val="24"/>
          <w:szCs w:val="24"/>
        </w:rPr>
        <w:t>6</w:t>
      </w:r>
      <w:r w:rsidR="004F437A">
        <w:rPr>
          <w:rFonts w:ascii="Times New Roman" w:hAnsi="Times New Roman" w:cs="Times New Roman"/>
          <w:sz w:val="24"/>
          <w:szCs w:val="24"/>
        </w:rPr>
        <w:t xml:space="preserve"> m. gegužės </w:t>
      </w:r>
      <w:r>
        <w:rPr>
          <w:rFonts w:ascii="Times New Roman" w:hAnsi="Times New Roman" w:cs="Times New Roman"/>
          <w:sz w:val="24"/>
          <w:szCs w:val="24"/>
        </w:rPr>
        <w:t>31</w:t>
      </w:r>
      <w:r w:rsidR="004F437A">
        <w:rPr>
          <w:rFonts w:ascii="Times New Roman" w:hAnsi="Times New Roman" w:cs="Times New Roman"/>
          <w:sz w:val="24"/>
          <w:szCs w:val="24"/>
        </w:rPr>
        <w:t xml:space="preserve"> d.</w:t>
      </w:r>
      <w:bookmarkStart w:id="0" w:name="_GoBack"/>
      <w:bookmarkEnd w:id="0"/>
    </w:p>
    <w:p w:rsidR="00277476" w:rsidRPr="003A3021" w:rsidRDefault="00277476" w:rsidP="00277476">
      <w:pPr>
        <w:spacing w:after="0" w:line="240" w:lineRule="auto"/>
        <w:jc w:val="center"/>
        <w:rPr>
          <w:rFonts w:ascii="Times New Roman" w:hAnsi="Times New Roman" w:cs="Times New Roman"/>
          <w:sz w:val="24"/>
          <w:szCs w:val="24"/>
        </w:rPr>
      </w:pPr>
      <w:r w:rsidRPr="003A3021">
        <w:rPr>
          <w:rFonts w:ascii="Times New Roman" w:hAnsi="Times New Roman" w:cs="Times New Roman"/>
          <w:sz w:val="24"/>
          <w:szCs w:val="24"/>
        </w:rPr>
        <w:t>Vilnius</w:t>
      </w:r>
    </w:p>
    <w:p w:rsidR="00277476" w:rsidRDefault="00277476" w:rsidP="00277476">
      <w:pPr>
        <w:spacing w:after="0" w:line="240" w:lineRule="auto"/>
        <w:jc w:val="center"/>
        <w:rPr>
          <w:rFonts w:ascii="Times New Roman" w:hAnsi="Times New Roman" w:cs="Times New Roman"/>
          <w:sz w:val="24"/>
          <w:szCs w:val="24"/>
        </w:rPr>
      </w:pPr>
    </w:p>
    <w:p w:rsidR="00277476" w:rsidRPr="004A5348" w:rsidRDefault="00277476" w:rsidP="00277476">
      <w:pPr>
        <w:pStyle w:val="Sraopastraipa"/>
        <w:numPr>
          <w:ilvl w:val="0"/>
          <w:numId w:val="3"/>
        </w:numPr>
        <w:spacing w:after="0" w:line="240" w:lineRule="auto"/>
        <w:ind w:left="0" w:firstLine="709"/>
        <w:jc w:val="both"/>
        <w:rPr>
          <w:rFonts w:ascii="Times New Roman" w:eastAsia="Times New Roman" w:hAnsi="Times New Roman" w:cs="Times New Roman"/>
          <w:sz w:val="24"/>
          <w:szCs w:val="24"/>
          <w:u w:val="single"/>
        </w:rPr>
      </w:pPr>
      <w:r w:rsidRPr="004A5348">
        <w:rPr>
          <w:rFonts w:ascii="Times New Roman" w:eastAsia="Times New Roman" w:hAnsi="Times New Roman" w:cs="Times New Roman"/>
          <w:b/>
          <w:bCs/>
          <w:color w:val="000000"/>
          <w:sz w:val="24"/>
          <w:szCs w:val="24"/>
          <w:u w:val="single"/>
        </w:rPr>
        <w:t>201</w:t>
      </w:r>
      <w:r>
        <w:rPr>
          <w:rFonts w:ascii="Times New Roman" w:eastAsia="Times New Roman" w:hAnsi="Times New Roman" w:cs="Times New Roman"/>
          <w:b/>
          <w:bCs/>
          <w:color w:val="000000"/>
          <w:sz w:val="24"/>
          <w:szCs w:val="24"/>
          <w:u w:val="single"/>
        </w:rPr>
        <w:t>5</w:t>
      </w:r>
      <w:r w:rsidRPr="004A5348">
        <w:rPr>
          <w:rFonts w:ascii="Times New Roman" w:eastAsia="Times New Roman" w:hAnsi="Times New Roman" w:cs="Times New Roman"/>
          <w:b/>
          <w:bCs/>
          <w:color w:val="000000"/>
          <w:sz w:val="24"/>
          <w:szCs w:val="24"/>
          <w:u w:val="single"/>
        </w:rPr>
        <w:t xml:space="preserve"> METAIS VYKDYTA KONSULTAVIMO VEIKLA, AKTUALIAUSI ŪKIO SUBJEKTAMS (DRAUDĖJAMS) KLAUSIMAI, DAUGIAUSIA AIŠKINIMO REIKALINGOS TEISĖS AKTŲ NUOSTATOS</w:t>
      </w:r>
    </w:p>
    <w:p w:rsidR="006C5ED6" w:rsidRDefault="006C5ED6" w:rsidP="00277476">
      <w:pPr>
        <w:spacing w:after="0" w:line="240" w:lineRule="auto"/>
        <w:ind w:firstLine="709"/>
        <w:jc w:val="both"/>
        <w:rPr>
          <w:rFonts w:ascii="Times New Roman" w:hAnsi="Times New Roman" w:cs="Times New Roman"/>
          <w:color w:val="000000"/>
          <w:sz w:val="24"/>
          <w:szCs w:val="24"/>
        </w:rPr>
      </w:pPr>
    </w:p>
    <w:p w:rsidR="00277476" w:rsidRPr="004A5348" w:rsidRDefault="00277476" w:rsidP="00277476">
      <w:pPr>
        <w:spacing w:after="0" w:line="240" w:lineRule="auto"/>
        <w:ind w:firstLine="709"/>
        <w:jc w:val="both"/>
        <w:rPr>
          <w:rFonts w:ascii="Times New Roman" w:eastAsia="Times New Roman" w:hAnsi="Times New Roman" w:cs="Times New Roman"/>
          <w:color w:val="000000"/>
          <w:sz w:val="24"/>
          <w:szCs w:val="24"/>
        </w:rPr>
      </w:pPr>
      <w:r w:rsidRPr="004A5348">
        <w:rPr>
          <w:rFonts w:ascii="Times New Roman" w:hAnsi="Times New Roman" w:cs="Times New Roman"/>
          <w:color w:val="000000"/>
          <w:sz w:val="24"/>
          <w:szCs w:val="24"/>
        </w:rPr>
        <w:t>201</w:t>
      </w:r>
      <w:r>
        <w:rPr>
          <w:rFonts w:ascii="Times New Roman" w:hAnsi="Times New Roman" w:cs="Times New Roman"/>
          <w:color w:val="000000"/>
          <w:sz w:val="24"/>
          <w:szCs w:val="24"/>
        </w:rPr>
        <w:t>5</w:t>
      </w:r>
      <w:r w:rsidRPr="004A5348">
        <w:rPr>
          <w:rFonts w:ascii="Times New Roman" w:hAnsi="Times New Roman" w:cs="Times New Roman"/>
          <w:color w:val="000000"/>
          <w:sz w:val="24"/>
          <w:szCs w:val="24"/>
        </w:rPr>
        <w:t xml:space="preserve"> metais Valstybinio socialinio draudimo fondo administravimo įstaigos (toliau – Fondo administravimo įstaigos) teikė konsultacijas ūkio subjektams (draudėjams) tiesiogiai (Valstybinio socialinio draudimo fondo valdybos prie Socialinės apsaugos ir darbo ministerijos (toliau – Fondo valdyba) ir kitų Fondo administravimo įstaigų priimamuosiuose), telefonu („Sodros“ informacijos centre telefonu 1883), raštu, elektroniniu paštu (</w:t>
      </w:r>
      <w:r w:rsidRPr="004A5348">
        <w:rPr>
          <w:rFonts w:ascii="Times New Roman" w:hAnsi="Times New Roman" w:cs="Times New Roman"/>
          <w:noProof/>
          <w:sz w:val="24"/>
          <w:szCs w:val="24"/>
        </w:rPr>
        <w:drawing>
          <wp:inline distT="0" distB="0" distL="0" distR="0" wp14:anchorId="4AECFC68" wp14:editId="009BF75B">
            <wp:extent cx="1371600" cy="152400"/>
            <wp:effectExtent l="19050" t="0" r="0" b="0"/>
            <wp:docPr id="2" name="Picture 1" descr="cid:image001.gif@01CF63C6.C7966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CF63C6.C7966370"/>
                    <pic:cNvPicPr>
                      <a:picLocks noChangeAspect="1" noChangeArrowheads="1"/>
                    </pic:cNvPicPr>
                  </pic:nvPicPr>
                  <pic:blipFill>
                    <a:blip r:embed="rId9" r:link="rId10" cstate="print"/>
                    <a:srcRect/>
                    <a:stretch>
                      <a:fillRect/>
                    </a:stretch>
                  </pic:blipFill>
                  <pic:spPr bwMode="auto">
                    <a:xfrm>
                      <a:off x="0" y="0"/>
                      <a:ext cx="1371600" cy="152400"/>
                    </a:xfrm>
                    <a:prstGeom prst="rect">
                      <a:avLst/>
                    </a:prstGeom>
                    <a:noFill/>
                    <a:ln w="9525">
                      <a:noFill/>
                      <a:miter lim="800000"/>
                      <a:headEnd/>
                      <a:tailEnd/>
                    </a:ln>
                  </pic:spPr>
                </pic:pic>
              </a:graphicData>
            </a:graphic>
          </wp:inline>
        </w:drawing>
      </w:r>
      <w:r w:rsidRPr="004A5348">
        <w:rPr>
          <w:rFonts w:ascii="Times New Roman" w:hAnsi="Times New Roman" w:cs="Times New Roman"/>
          <w:color w:val="000000"/>
          <w:sz w:val="24"/>
          <w:szCs w:val="24"/>
        </w:rPr>
        <w:t>), taip pat panaudojant Elektroninę draudėjų aptarnavimo sistemą (EDAS).</w:t>
      </w:r>
      <w:r w:rsidRPr="004A5348">
        <w:rPr>
          <w:rFonts w:ascii="Times New Roman" w:eastAsia="Times New Roman" w:hAnsi="Times New Roman" w:cs="Times New Roman"/>
          <w:color w:val="000000"/>
          <w:sz w:val="24"/>
          <w:szCs w:val="24"/>
        </w:rPr>
        <w:t xml:space="preserve"> </w:t>
      </w:r>
    </w:p>
    <w:p w:rsidR="00277476" w:rsidRPr="004A5348" w:rsidRDefault="00277476" w:rsidP="00277476">
      <w:pPr>
        <w:spacing w:after="0" w:line="240" w:lineRule="auto"/>
        <w:ind w:firstLine="709"/>
        <w:jc w:val="both"/>
        <w:rPr>
          <w:rFonts w:ascii="Times New Roman" w:eastAsia="Times New Roman" w:hAnsi="Times New Roman" w:cs="Times New Roman"/>
          <w:color w:val="000000"/>
          <w:sz w:val="24"/>
          <w:szCs w:val="24"/>
        </w:rPr>
      </w:pPr>
      <w:r w:rsidRPr="004A5348">
        <w:rPr>
          <w:rFonts w:ascii="Times New Roman" w:eastAsia="Times New Roman" w:hAnsi="Times New Roman" w:cs="Times New Roman"/>
          <w:color w:val="000000"/>
          <w:sz w:val="24"/>
          <w:szCs w:val="24"/>
        </w:rPr>
        <w:t>201</w:t>
      </w:r>
      <w:r w:rsidR="00414BD7">
        <w:rPr>
          <w:rFonts w:ascii="Times New Roman" w:eastAsia="Times New Roman" w:hAnsi="Times New Roman" w:cs="Times New Roman"/>
          <w:color w:val="000000"/>
          <w:sz w:val="24"/>
          <w:szCs w:val="24"/>
        </w:rPr>
        <w:t>5</w:t>
      </w:r>
      <w:r w:rsidRPr="004A5348">
        <w:rPr>
          <w:rFonts w:ascii="Times New Roman" w:eastAsia="Times New Roman" w:hAnsi="Times New Roman" w:cs="Times New Roman"/>
          <w:color w:val="000000"/>
          <w:sz w:val="24"/>
          <w:szCs w:val="24"/>
        </w:rPr>
        <w:t xml:space="preserve"> metais aktualiausi ūkio subjektams (draudėjams) klausimai buvo: </w:t>
      </w:r>
    </w:p>
    <w:p w:rsidR="00277476" w:rsidRDefault="00277476" w:rsidP="00277476">
      <w:pPr>
        <w:numPr>
          <w:ilvl w:val="0"/>
          <w:numId w:val="2"/>
        </w:numPr>
        <w:spacing w:after="0" w:line="240" w:lineRule="auto"/>
        <w:ind w:left="0" w:firstLine="709"/>
        <w:jc w:val="both"/>
        <w:rPr>
          <w:rFonts w:ascii="Times New Roman" w:hAnsi="Times New Roman" w:cs="Times New Roman"/>
          <w:sz w:val="24"/>
          <w:szCs w:val="24"/>
        </w:rPr>
      </w:pPr>
      <w:r w:rsidRPr="004A5348">
        <w:rPr>
          <w:rFonts w:ascii="Times New Roman" w:hAnsi="Times New Roman" w:cs="Times New Roman"/>
          <w:sz w:val="24"/>
          <w:szCs w:val="24"/>
        </w:rPr>
        <w:t xml:space="preserve">dėl </w:t>
      </w:r>
      <w:r w:rsidR="00414BD7">
        <w:rPr>
          <w:rFonts w:ascii="Times New Roman" w:hAnsi="Times New Roman" w:cs="Times New Roman"/>
          <w:sz w:val="24"/>
          <w:szCs w:val="24"/>
        </w:rPr>
        <w:t>socialinio draudimo įmokų</w:t>
      </w:r>
      <w:r w:rsidR="00414BD7" w:rsidRPr="00414BD7">
        <w:rPr>
          <w:rFonts w:ascii="Times New Roman" w:hAnsi="Times New Roman" w:cs="Times New Roman"/>
          <w:sz w:val="24"/>
          <w:szCs w:val="24"/>
        </w:rPr>
        <w:t xml:space="preserve"> kod</w:t>
      </w:r>
      <w:r w:rsidR="00414BD7">
        <w:rPr>
          <w:rFonts w:ascii="Times New Roman" w:hAnsi="Times New Roman" w:cs="Times New Roman"/>
          <w:sz w:val="24"/>
          <w:szCs w:val="24"/>
        </w:rPr>
        <w:t>ų</w:t>
      </w:r>
      <w:r w:rsidR="00414BD7" w:rsidRPr="00414BD7">
        <w:rPr>
          <w:rFonts w:ascii="Times New Roman" w:hAnsi="Times New Roman" w:cs="Times New Roman"/>
          <w:sz w:val="24"/>
          <w:szCs w:val="24"/>
        </w:rPr>
        <w:t>, kuriuos reikia nurodyti mokant įmokas Sodrai</w:t>
      </w:r>
      <w:r w:rsidRPr="004A5348">
        <w:rPr>
          <w:rFonts w:ascii="Times New Roman" w:hAnsi="Times New Roman" w:cs="Times New Roman"/>
          <w:sz w:val="24"/>
          <w:szCs w:val="24"/>
        </w:rPr>
        <w:t>;</w:t>
      </w:r>
    </w:p>
    <w:p w:rsidR="00277476" w:rsidRPr="004A5348" w:rsidRDefault="00277476" w:rsidP="00277476">
      <w:pPr>
        <w:numPr>
          <w:ilvl w:val="0"/>
          <w:numId w:val="2"/>
        </w:numPr>
        <w:spacing w:after="0" w:line="240" w:lineRule="auto"/>
        <w:ind w:left="0" w:firstLine="709"/>
        <w:jc w:val="both"/>
        <w:rPr>
          <w:rFonts w:ascii="Times New Roman" w:hAnsi="Times New Roman" w:cs="Times New Roman"/>
          <w:sz w:val="24"/>
          <w:szCs w:val="24"/>
        </w:rPr>
      </w:pPr>
      <w:r w:rsidRPr="004A5348">
        <w:rPr>
          <w:rFonts w:ascii="Times New Roman" w:hAnsi="Times New Roman" w:cs="Times New Roman"/>
          <w:sz w:val="24"/>
          <w:szCs w:val="24"/>
        </w:rPr>
        <w:t>dėl socialinio draudimo pranešimų teikimo, pasirašant saugiu elektroniniu parašu;</w:t>
      </w:r>
    </w:p>
    <w:p w:rsidR="00277476" w:rsidRPr="004A5348" w:rsidRDefault="006C5ED6" w:rsidP="00277476">
      <w:pPr>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dėl </w:t>
      </w:r>
      <w:r w:rsidRPr="006C5ED6">
        <w:rPr>
          <w:rFonts w:ascii="Times New Roman" w:hAnsi="Times New Roman" w:cs="Times New Roman"/>
          <w:bCs/>
          <w:sz w:val="24"/>
          <w:szCs w:val="24"/>
        </w:rPr>
        <w:t>draudėjų socialinio draudimo įmokų, baudų bei delspinigių skol</w:t>
      </w:r>
      <w:r>
        <w:rPr>
          <w:rFonts w:ascii="Times New Roman" w:hAnsi="Times New Roman" w:cs="Times New Roman"/>
          <w:bCs/>
          <w:sz w:val="24"/>
          <w:szCs w:val="24"/>
        </w:rPr>
        <w:t>o</w:t>
      </w:r>
      <w:r w:rsidRPr="006C5ED6">
        <w:rPr>
          <w:rFonts w:ascii="Times New Roman" w:hAnsi="Times New Roman" w:cs="Times New Roman"/>
          <w:bCs/>
          <w:sz w:val="24"/>
          <w:szCs w:val="24"/>
        </w:rPr>
        <w:t>s</w:t>
      </w:r>
      <w:r w:rsidR="00277476" w:rsidRPr="004A5348">
        <w:rPr>
          <w:rFonts w:ascii="Times New Roman" w:hAnsi="Times New Roman" w:cs="Times New Roman"/>
          <w:sz w:val="24"/>
          <w:szCs w:val="24"/>
        </w:rPr>
        <w:t>;</w:t>
      </w:r>
    </w:p>
    <w:p w:rsidR="006C5ED6" w:rsidRPr="004A5348" w:rsidRDefault="006C5ED6" w:rsidP="006C5ED6">
      <w:pPr>
        <w:numPr>
          <w:ilvl w:val="0"/>
          <w:numId w:val="2"/>
        </w:numPr>
        <w:spacing w:after="0" w:line="240" w:lineRule="auto"/>
        <w:ind w:left="0" w:firstLine="709"/>
        <w:jc w:val="both"/>
        <w:rPr>
          <w:rFonts w:ascii="Times New Roman" w:hAnsi="Times New Roman" w:cs="Times New Roman"/>
          <w:sz w:val="24"/>
          <w:szCs w:val="24"/>
        </w:rPr>
      </w:pPr>
      <w:r w:rsidRPr="004A5348">
        <w:rPr>
          <w:rFonts w:ascii="Times New Roman" w:hAnsi="Times New Roman" w:cs="Times New Roman"/>
          <w:sz w:val="24"/>
          <w:szCs w:val="24"/>
        </w:rPr>
        <w:t>dėl duomenų apie apdraustojo asmens profesiją pagal Lietuvos profesijų klasifikatorių teikimo;</w:t>
      </w:r>
    </w:p>
    <w:p w:rsidR="006C5ED6" w:rsidRPr="004A5348" w:rsidRDefault="006C5ED6" w:rsidP="006C5ED6">
      <w:pPr>
        <w:numPr>
          <w:ilvl w:val="0"/>
          <w:numId w:val="2"/>
        </w:numPr>
        <w:spacing w:after="0" w:line="240" w:lineRule="auto"/>
        <w:ind w:left="0" w:firstLine="709"/>
        <w:jc w:val="both"/>
        <w:rPr>
          <w:rFonts w:ascii="Times New Roman" w:hAnsi="Times New Roman" w:cs="Times New Roman"/>
          <w:sz w:val="24"/>
          <w:szCs w:val="24"/>
        </w:rPr>
      </w:pPr>
      <w:r w:rsidRPr="004A5348">
        <w:rPr>
          <w:rFonts w:ascii="Times New Roman" w:hAnsi="Times New Roman" w:cs="Times New Roman"/>
          <w:sz w:val="24"/>
          <w:szCs w:val="24"/>
        </w:rPr>
        <w:t>dėl duomenų teikimo bei įmokų mokėjimo už asmenis dalyvaujančius pensijų kaupime ir mokančius papildomą pensijų įmoką savo lėšomis;</w:t>
      </w:r>
    </w:p>
    <w:p w:rsidR="006C5ED6" w:rsidRPr="004A5348" w:rsidRDefault="006C5ED6" w:rsidP="006C5ED6">
      <w:pPr>
        <w:numPr>
          <w:ilvl w:val="0"/>
          <w:numId w:val="2"/>
        </w:numPr>
        <w:spacing w:after="0" w:line="240" w:lineRule="auto"/>
        <w:ind w:left="0" w:firstLine="709"/>
        <w:jc w:val="both"/>
        <w:rPr>
          <w:rFonts w:ascii="Times New Roman" w:hAnsi="Times New Roman" w:cs="Times New Roman"/>
          <w:sz w:val="24"/>
          <w:szCs w:val="24"/>
        </w:rPr>
      </w:pPr>
      <w:r w:rsidRPr="004A5348">
        <w:rPr>
          <w:rFonts w:ascii="Times New Roman" w:hAnsi="Times New Roman" w:cs="Times New Roman"/>
          <w:sz w:val="24"/>
          <w:szCs w:val="24"/>
        </w:rPr>
        <w:t>dėl socialinio draudimo numerio, nutraukus socialinio draudimo pažymėjimo išdavimą;</w:t>
      </w:r>
    </w:p>
    <w:p w:rsidR="006C5ED6" w:rsidRPr="004A5348" w:rsidRDefault="006C5ED6" w:rsidP="006C5ED6">
      <w:pPr>
        <w:numPr>
          <w:ilvl w:val="0"/>
          <w:numId w:val="2"/>
        </w:numPr>
        <w:spacing w:after="0" w:line="240" w:lineRule="auto"/>
        <w:ind w:left="0" w:firstLine="709"/>
        <w:jc w:val="both"/>
        <w:rPr>
          <w:rFonts w:ascii="Times New Roman" w:hAnsi="Times New Roman" w:cs="Times New Roman"/>
          <w:sz w:val="24"/>
          <w:szCs w:val="24"/>
        </w:rPr>
      </w:pPr>
      <w:r w:rsidRPr="004A5348">
        <w:rPr>
          <w:rFonts w:ascii="Times New Roman" w:hAnsi="Times New Roman" w:cs="Times New Roman"/>
          <w:sz w:val="24"/>
          <w:szCs w:val="24"/>
        </w:rPr>
        <w:t>dėl savarankiškai dirbančių asmenų įmokų mokėjimo bei socialinio draudimo pranešimų teikimo.</w:t>
      </w:r>
    </w:p>
    <w:p w:rsidR="00277476" w:rsidRPr="004A5348" w:rsidRDefault="00277476" w:rsidP="00277476">
      <w:pPr>
        <w:spacing w:after="0" w:line="240" w:lineRule="auto"/>
        <w:ind w:firstLine="709"/>
        <w:jc w:val="both"/>
        <w:rPr>
          <w:rFonts w:ascii="Times New Roman" w:hAnsi="Times New Roman" w:cs="Times New Roman"/>
          <w:sz w:val="24"/>
          <w:szCs w:val="24"/>
        </w:rPr>
      </w:pPr>
    </w:p>
    <w:p w:rsidR="00277476" w:rsidRPr="004A5348" w:rsidRDefault="00277476" w:rsidP="00277476">
      <w:pPr>
        <w:pStyle w:val="Sraopastraipa"/>
        <w:numPr>
          <w:ilvl w:val="0"/>
          <w:numId w:val="3"/>
        </w:numPr>
        <w:spacing w:after="0" w:line="240" w:lineRule="auto"/>
        <w:jc w:val="both"/>
        <w:rPr>
          <w:rFonts w:ascii="Times New Roman" w:hAnsi="Times New Roman" w:cs="Times New Roman"/>
          <w:sz w:val="24"/>
          <w:szCs w:val="24"/>
        </w:rPr>
      </w:pPr>
      <w:r w:rsidRPr="004A5348">
        <w:rPr>
          <w:rFonts w:ascii="Times New Roman" w:eastAsia="Times New Roman" w:hAnsi="Times New Roman" w:cs="Times New Roman"/>
          <w:b/>
          <w:bCs/>
          <w:color w:val="000000"/>
          <w:sz w:val="24"/>
          <w:szCs w:val="24"/>
          <w:u w:val="single"/>
        </w:rPr>
        <w:t>201</w:t>
      </w:r>
      <w:r w:rsidR="006C5ED6">
        <w:rPr>
          <w:rFonts w:ascii="Times New Roman" w:eastAsia="Times New Roman" w:hAnsi="Times New Roman" w:cs="Times New Roman"/>
          <w:b/>
          <w:bCs/>
          <w:color w:val="000000"/>
          <w:sz w:val="24"/>
          <w:szCs w:val="24"/>
          <w:u w:val="single"/>
        </w:rPr>
        <w:t>5</w:t>
      </w:r>
      <w:r w:rsidRPr="004A5348">
        <w:rPr>
          <w:rFonts w:ascii="Times New Roman" w:eastAsia="Times New Roman" w:hAnsi="Times New Roman" w:cs="Times New Roman"/>
          <w:b/>
          <w:bCs/>
          <w:color w:val="000000"/>
          <w:sz w:val="24"/>
          <w:szCs w:val="24"/>
          <w:u w:val="single"/>
        </w:rPr>
        <w:t xml:space="preserve"> METAIS VYKDYTŲ PATIKRINIMŲ SKAIČIUS IR POBŪDIS</w:t>
      </w:r>
    </w:p>
    <w:p w:rsidR="006C5ED6" w:rsidRDefault="006C5ED6" w:rsidP="00277476">
      <w:pPr>
        <w:spacing w:after="0" w:line="240" w:lineRule="auto"/>
        <w:ind w:left="709"/>
        <w:jc w:val="both"/>
        <w:rPr>
          <w:rFonts w:ascii="Times New Roman" w:eastAsia="Times New Roman" w:hAnsi="Times New Roman" w:cs="Times New Roman"/>
          <w:color w:val="000000"/>
          <w:sz w:val="24"/>
          <w:szCs w:val="24"/>
          <w:u w:val="single"/>
        </w:rPr>
      </w:pPr>
    </w:p>
    <w:p w:rsidR="006C5ED6" w:rsidRDefault="006C5ED6" w:rsidP="006C5ED6">
      <w:pPr>
        <w:spacing w:after="0" w:line="240" w:lineRule="auto"/>
        <w:ind w:firstLine="709"/>
        <w:jc w:val="both"/>
        <w:rPr>
          <w:rFonts w:ascii="Times New Roman" w:hAnsi="Times New Roman"/>
          <w:sz w:val="24"/>
          <w:szCs w:val="24"/>
        </w:rPr>
      </w:pPr>
      <w:r w:rsidRPr="00B22F0C">
        <w:rPr>
          <w:rFonts w:ascii="Times New Roman" w:hAnsi="Times New Roman"/>
          <w:sz w:val="24"/>
          <w:szCs w:val="24"/>
        </w:rPr>
        <w:t>Pagal Lietuvos Respublikos valstybinio socialinio draudimo įstatymo 32 straipsnio 2 punktą draudėjų ir apdraustųjų socialinio draudimo įmokų apskaičiavimą, taip pat šių įmokų sumokėjimą, kiek tai susiję su tikrinamais draudėjais, tikrina ir skiria baudas už tikrinant nustatytus pažeidimus Valstybinė mokesčių inspekcija prie Lietuvos Re</w:t>
      </w:r>
      <w:r>
        <w:rPr>
          <w:rFonts w:ascii="Times New Roman" w:hAnsi="Times New Roman"/>
          <w:sz w:val="24"/>
          <w:szCs w:val="24"/>
        </w:rPr>
        <w:t>spublikos finansų ministerijos</w:t>
      </w:r>
      <w:r w:rsidRPr="00B22F0C">
        <w:rPr>
          <w:rFonts w:ascii="Times New Roman" w:hAnsi="Times New Roman"/>
          <w:sz w:val="24"/>
          <w:szCs w:val="24"/>
        </w:rPr>
        <w:t>. Šiuo metu Fondo valdybos prižiūrimų ūkio subjektų rizikingumas vertinamas ir valdomas remiantis Valstybinės mokesčių inspekcijos ir Valstybinio socialinio draudimo fondo valdybos prie Socialinės apsaugos ir darbo ministerijos bendradarbiavimo taisyklėmis, patvirtintomis Valstybinės mokesčių inspekcijos prie Lietuvos Respublikos finansų ministerijos viršininko ir Fondo valdybos direktoriaus 2006 m. liepos 28 d. įsakymu Nr. VA-67/V-324</w:t>
      </w:r>
      <w:r>
        <w:rPr>
          <w:rFonts w:ascii="Times New Roman" w:hAnsi="Times New Roman"/>
          <w:sz w:val="24"/>
          <w:szCs w:val="24"/>
        </w:rPr>
        <w:t>.</w:t>
      </w:r>
    </w:p>
    <w:p w:rsidR="00277476" w:rsidRDefault="00277476" w:rsidP="00277476">
      <w:pPr>
        <w:spacing w:after="0" w:line="240" w:lineRule="auto"/>
        <w:ind w:firstLine="709"/>
        <w:jc w:val="both"/>
        <w:rPr>
          <w:rFonts w:ascii="Times New Roman" w:eastAsia="Times New Roman" w:hAnsi="Times New Roman" w:cs="Times New Roman"/>
          <w:color w:val="000000"/>
          <w:sz w:val="24"/>
          <w:szCs w:val="24"/>
        </w:rPr>
      </w:pPr>
      <w:r w:rsidRPr="004A5348">
        <w:rPr>
          <w:rFonts w:ascii="Times New Roman" w:eastAsia="Times New Roman" w:hAnsi="Times New Roman" w:cs="Times New Roman"/>
          <w:color w:val="000000"/>
          <w:sz w:val="24"/>
          <w:szCs w:val="24"/>
        </w:rPr>
        <w:t>Valstybinė mokesčių inspekcija prie Lietuvos Respublikos finansų ministerijos per 201</w:t>
      </w:r>
      <w:r w:rsidR="00623D07">
        <w:rPr>
          <w:rFonts w:ascii="Times New Roman" w:eastAsia="Times New Roman" w:hAnsi="Times New Roman" w:cs="Times New Roman"/>
          <w:color w:val="000000"/>
          <w:sz w:val="24"/>
          <w:szCs w:val="24"/>
        </w:rPr>
        <w:t>5</w:t>
      </w:r>
      <w:r w:rsidRPr="004A5348">
        <w:rPr>
          <w:rFonts w:ascii="Times New Roman" w:eastAsia="Times New Roman" w:hAnsi="Times New Roman" w:cs="Times New Roman"/>
          <w:color w:val="000000"/>
          <w:sz w:val="24"/>
          <w:szCs w:val="24"/>
        </w:rPr>
        <w:t xml:space="preserve"> metus atliko</w:t>
      </w:r>
      <w:r w:rsidR="00EE02FC">
        <w:rPr>
          <w:rFonts w:ascii="Times New Roman" w:eastAsia="Times New Roman" w:hAnsi="Times New Roman" w:cs="Times New Roman"/>
          <w:color w:val="000000"/>
          <w:sz w:val="24"/>
          <w:szCs w:val="24"/>
        </w:rPr>
        <w:t xml:space="preserve"> 51</w:t>
      </w:r>
      <w:r w:rsidRPr="004A5348">
        <w:rPr>
          <w:rFonts w:ascii="Times New Roman" w:eastAsia="Times New Roman" w:hAnsi="Times New Roman" w:cs="Times New Roman"/>
          <w:color w:val="000000"/>
          <w:sz w:val="24"/>
          <w:szCs w:val="24"/>
        </w:rPr>
        <w:t xml:space="preserve"> draudėjų mokestinius tyrimus ir</w:t>
      </w:r>
      <w:r w:rsidR="00EE02FC">
        <w:rPr>
          <w:rFonts w:ascii="Times New Roman" w:eastAsia="Times New Roman" w:hAnsi="Times New Roman" w:cs="Times New Roman"/>
          <w:color w:val="000000"/>
          <w:sz w:val="24"/>
          <w:szCs w:val="24"/>
        </w:rPr>
        <w:t xml:space="preserve"> 136</w:t>
      </w:r>
      <w:r w:rsidRPr="004A5348">
        <w:rPr>
          <w:rFonts w:ascii="Times New Roman" w:eastAsia="Times New Roman" w:hAnsi="Times New Roman" w:cs="Times New Roman"/>
          <w:color w:val="000000"/>
          <w:sz w:val="24"/>
          <w:szCs w:val="24"/>
        </w:rPr>
        <w:t xml:space="preserve"> draudėjų patikrinimus, kurių metu buvo tikrinamas socialinio draudimo įmokų apskaičiavimas, taip pat šių įmokų sumokėjimas.</w:t>
      </w:r>
    </w:p>
    <w:p w:rsidR="006C5ED6" w:rsidRPr="004A5348" w:rsidRDefault="006C5ED6" w:rsidP="00277476">
      <w:pPr>
        <w:spacing w:after="0" w:line="240" w:lineRule="auto"/>
        <w:ind w:firstLine="709"/>
        <w:jc w:val="both"/>
        <w:rPr>
          <w:rFonts w:ascii="Times New Roman" w:eastAsia="Times New Roman" w:hAnsi="Times New Roman" w:cs="Times New Roman"/>
          <w:color w:val="000000"/>
          <w:sz w:val="24"/>
          <w:szCs w:val="24"/>
        </w:rPr>
      </w:pPr>
    </w:p>
    <w:p w:rsidR="00277476" w:rsidRPr="004A5348" w:rsidRDefault="00277476" w:rsidP="00277476">
      <w:pPr>
        <w:pStyle w:val="Sraopastraipa"/>
        <w:numPr>
          <w:ilvl w:val="0"/>
          <w:numId w:val="3"/>
        </w:numPr>
        <w:spacing w:after="0" w:line="240" w:lineRule="auto"/>
        <w:ind w:left="0" w:firstLine="709"/>
        <w:jc w:val="both"/>
        <w:rPr>
          <w:rFonts w:ascii="Times New Roman" w:hAnsi="Times New Roman" w:cs="Times New Roman"/>
          <w:sz w:val="24"/>
          <w:szCs w:val="24"/>
        </w:rPr>
      </w:pPr>
      <w:r w:rsidRPr="004A5348">
        <w:rPr>
          <w:rFonts w:ascii="Times New Roman" w:eastAsia="Times New Roman" w:hAnsi="Times New Roman" w:cs="Times New Roman"/>
          <w:b/>
          <w:bCs/>
          <w:color w:val="000000"/>
          <w:sz w:val="24"/>
          <w:szCs w:val="24"/>
          <w:u w:val="single"/>
        </w:rPr>
        <w:t>201</w:t>
      </w:r>
      <w:r w:rsidR="00623D07">
        <w:rPr>
          <w:rFonts w:ascii="Times New Roman" w:eastAsia="Times New Roman" w:hAnsi="Times New Roman" w:cs="Times New Roman"/>
          <w:b/>
          <w:bCs/>
          <w:color w:val="000000"/>
          <w:sz w:val="24"/>
          <w:szCs w:val="24"/>
          <w:u w:val="single"/>
        </w:rPr>
        <w:t>5</w:t>
      </w:r>
      <w:r w:rsidRPr="004A5348">
        <w:rPr>
          <w:rFonts w:ascii="Times New Roman" w:eastAsia="Times New Roman" w:hAnsi="Times New Roman" w:cs="Times New Roman"/>
          <w:b/>
          <w:bCs/>
          <w:color w:val="000000"/>
          <w:sz w:val="24"/>
          <w:szCs w:val="24"/>
          <w:u w:val="single"/>
        </w:rPr>
        <w:t xml:space="preserve"> METAIS ŪKIO SUBJEKTAMS (DRAUDĖJAMS) ĮSTATYMUOSE IR KITUOSE TEISĖS AKTUOSE NUSTATYTŲ REIKALAVIMŲ NESILAIKYMO AR NETINKAMO VYKDYMO MASTAS, PRIEŽASTYS, TAIKYTOS PREVENCINĖS IR POVEIKIO PRIEMONĖS, DAŽNIAUSIA PAŽEIDŽIAMOS TEISĖS AKTŲ NUOSTATOS</w:t>
      </w:r>
    </w:p>
    <w:p w:rsidR="00EE02FC" w:rsidRDefault="00EE02FC" w:rsidP="00277476">
      <w:pPr>
        <w:spacing w:after="0" w:line="240" w:lineRule="auto"/>
        <w:ind w:firstLine="709"/>
        <w:jc w:val="both"/>
        <w:rPr>
          <w:rFonts w:ascii="Times New Roman" w:eastAsia="Times New Roman" w:hAnsi="Times New Roman" w:cs="Times New Roman"/>
          <w:color w:val="000000"/>
          <w:sz w:val="24"/>
          <w:szCs w:val="24"/>
        </w:rPr>
      </w:pPr>
    </w:p>
    <w:p w:rsidR="00EE02FC" w:rsidRDefault="00631F9B" w:rsidP="00EE02FC">
      <w:pPr>
        <w:spacing w:after="0" w:line="240" w:lineRule="auto"/>
        <w:ind w:firstLine="709"/>
        <w:jc w:val="both"/>
        <w:rPr>
          <w:rFonts w:ascii="Times New Roman" w:hAnsi="Times New Roman"/>
          <w:strike/>
          <w:color w:val="000000"/>
          <w:sz w:val="24"/>
          <w:szCs w:val="24"/>
        </w:rPr>
      </w:pPr>
      <w:r w:rsidRPr="00631F9B">
        <w:rPr>
          <w:rFonts w:ascii="Times New Roman" w:hAnsi="Times New Roman"/>
          <w:color w:val="000000"/>
          <w:sz w:val="24"/>
          <w:szCs w:val="24"/>
        </w:rPr>
        <w:lastRenderedPageBreak/>
        <w:t>Valstybinė mokesčių inspekcija prie Lietuvos Respublikos finansų ministerijos</w:t>
      </w:r>
      <w:r w:rsidR="00EE02FC">
        <w:rPr>
          <w:rFonts w:ascii="Times New Roman" w:hAnsi="Times New Roman"/>
          <w:color w:val="000000"/>
          <w:sz w:val="24"/>
          <w:szCs w:val="24"/>
        </w:rPr>
        <w:t xml:space="preserve"> per 2015 metus atliktų mokestinių tyrimų metu draudėjams buvo nustatyta </w:t>
      </w:r>
      <w:r w:rsidR="00EE02FC" w:rsidRPr="00EE02FC">
        <w:rPr>
          <w:rFonts w:ascii="Times New Roman" w:hAnsi="Times New Roman"/>
          <w:bCs/>
          <w:color w:val="000000"/>
          <w:sz w:val="24"/>
          <w:szCs w:val="24"/>
        </w:rPr>
        <w:t>14</w:t>
      </w:r>
      <w:r>
        <w:rPr>
          <w:rFonts w:ascii="Times New Roman" w:hAnsi="Times New Roman"/>
          <w:bCs/>
          <w:color w:val="000000"/>
          <w:sz w:val="24"/>
          <w:szCs w:val="24"/>
        </w:rPr>
        <w:t>,</w:t>
      </w:r>
      <w:r w:rsidR="00EE02FC" w:rsidRPr="00EE02FC">
        <w:rPr>
          <w:rFonts w:ascii="Times New Roman" w:hAnsi="Times New Roman"/>
          <w:bCs/>
          <w:color w:val="000000"/>
          <w:sz w:val="24"/>
          <w:szCs w:val="24"/>
        </w:rPr>
        <w:t>6</w:t>
      </w:r>
      <w:r>
        <w:rPr>
          <w:rFonts w:ascii="Times New Roman" w:hAnsi="Times New Roman"/>
          <w:bCs/>
          <w:color w:val="000000"/>
          <w:sz w:val="24"/>
          <w:szCs w:val="24"/>
        </w:rPr>
        <w:t xml:space="preserve"> tūkst. </w:t>
      </w:r>
      <w:proofErr w:type="spellStart"/>
      <w:r w:rsidR="00EE02FC">
        <w:rPr>
          <w:rFonts w:ascii="Times New Roman" w:hAnsi="Times New Roman"/>
          <w:color w:val="000000"/>
          <w:sz w:val="24"/>
          <w:szCs w:val="24"/>
        </w:rPr>
        <w:t>Eur</w:t>
      </w:r>
      <w:proofErr w:type="spellEnd"/>
      <w:r w:rsidR="00EE02FC">
        <w:rPr>
          <w:rFonts w:ascii="Times New Roman" w:hAnsi="Times New Roman"/>
          <w:color w:val="000000"/>
          <w:sz w:val="24"/>
          <w:szCs w:val="24"/>
        </w:rPr>
        <w:t xml:space="preserve"> papildomų valstybinio socialinio draudimo ir privalomojo sveikatos draudimo įmokų. </w:t>
      </w:r>
    </w:p>
    <w:p w:rsidR="00277476" w:rsidRPr="004A5348" w:rsidRDefault="00277476" w:rsidP="00EE02FC">
      <w:pPr>
        <w:spacing w:after="0" w:line="240" w:lineRule="auto"/>
        <w:ind w:firstLine="709"/>
        <w:jc w:val="both"/>
        <w:rPr>
          <w:rFonts w:ascii="Times New Roman" w:eastAsia="Times New Roman" w:hAnsi="Times New Roman" w:cs="Times New Roman"/>
          <w:color w:val="000000"/>
          <w:sz w:val="24"/>
          <w:szCs w:val="24"/>
        </w:rPr>
      </w:pPr>
      <w:r w:rsidRPr="004A5348">
        <w:rPr>
          <w:rFonts w:ascii="Times New Roman" w:eastAsia="Times New Roman" w:hAnsi="Times New Roman" w:cs="Times New Roman"/>
          <w:color w:val="000000"/>
          <w:sz w:val="24"/>
          <w:szCs w:val="24"/>
        </w:rPr>
        <w:t xml:space="preserve">Pagrindinės priežastys, dėl kurių buvo priskaičiuotos papildomos </w:t>
      </w:r>
      <w:r w:rsidR="00631F9B">
        <w:rPr>
          <w:rFonts w:ascii="Times New Roman" w:hAnsi="Times New Roman"/>
          <w:color w:val="000000"/>
          <w:sz w:val="24"/>
          <w:szCs w:val="24"/>
        </w:rPr>
        <w:t xml:space="preserve">valstybinio socialinio draudimo ir privalomojo sveikatos draudimo </w:t>
      </w:r>
      <w:r w:rsidRPr="004A5348">
        <w:rPr>
          <w:rFonts w:ascii="Times New Roman" w:eastAsia="Times New Roman" w:hAnsi="Times New Roman" w:cs="Times New Roman"/>
          <w:color w:val="000000"/>
          <w:sz w:val="24"/>
          <w:szCs w:val="24"/>
        </w:rPr>
        <w:t>įmokos, buvo:</w:t>
      </w:r>
    </w:p>
    <w:p w:rsidR="00277476" w:rsidRPr="004A5348" w:rsidRDefault="00631F9B" w:rsidP="00EE02FC">
      <w:pPr>
        <w:pStyle w:val="Sraopastraipa"/>
        <w:numPr>
          <w:ilvl w:val="0"/>
          <w:numId w:val="1"/>
        </w:numPr>
        <w:spacing w:after="0" w:line="240" w:lineRule="auto"/>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w:t>
      </w:r>
      <w:r w:rsidR="00277476" w:rsidRPr="004A5348">
        <w:rPr>
          <w:rFonts w:ascii="Times New Roman" w:eastAsia="Times New Roman" w:hAnsi="Times New Roman" w:cs="Times New Roman"/>
          <w:color w:val="000000"/>
          <w:sz w:val="24"/>
          <w:szCs w:val="24"/>
        </w:rPr>
        <w:t>ai faktiniai darbo santykiai įforminami kaip individuali veikla;</w:t>
      </w:r>
    </w:p>
    <w:p w:rsidR="00277476" w:rsidRPr="004A5348" w:rsidRDefault="00631F9B" w:rsidP="00EE02FC">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w:t>
      </w:r>
      <w:r w:rsidR="00277476" w:rsidRPr="004A5348">
        <w:rPr>
          <w:rFonts w:ascii="Times New Roman" w:eastAsia="Times New Roman" w:hAnsi="Times New Roman" w:cs="Times New Roman"/>
          <w:sz w:val="24"/>
          <w:szCs w:val="24"/>
        </w:rPr>
        <w:t>ai draudėjai išmokėdami darbuotojams pajamas natūra neapskaito šių pajamų kaip draudžiamųjų valstybinio socialinio draudimo pajamų;</w:t>
      </w:r>
    </w:p>
    <w:p w:rsidR="00277476" w:rsidRPr="004A5348" w:rsidRDefault="00631F9B" w:rsidP="00277476">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k</w:t>
      </w:r>
      <w:r w:rsidR="00277476" w:rsidRPr="004A5348">
        <w:rPr>
          <w:rFonts w:ascii="Times New Roman" w:eastAsia="Times New Roman" w:hAnsi="Times New Roman" w:cs="Times New Roman"/>
          <w:color w:val="000000"/>
          <w:sz w:val="24"/>
          <w:szCs w:val="24"/>
        </w:rPr>
        <w:t xml:space="preserve">ai gyventojai, faktiškai pradėję vykdyti bet kokios rūšies individualią veiklą (t.y. savarankišką veiklą, kuria versdamasis gyventojas siekia gauti pajamų ar kitokios ekonominės naudos per tęstinį laikotarpį), apie tai teisės aktų nustatyta tvarka neinformuoja </w:t>
      </w:r>
      <w:r w:rsidRPr="00631F9B">
        <w:rPr>
          <w:rFonts w:ascii="Times New Roman" w:hAnsi="Times New Roman"/>
          <w:color w:val="000000"/>
          <w:sz w:val="24"/>
          <w:szCs w:val="24"/>
        </w:rPr>
        <w:t>Valstybinė</w:t>
      </w:r>
      <w:r>
        <w:rPr>
          <w:rFonts w:ascii="Times New Roman" w:hAnsi="Times New Roman"/>
          <w:color w:val="000000"/>
          <w:sz w:val="24"/>
          <w:szCs w:val="24"/>
        </w:rPr>
        <w:t>s mokesčių inspekcijos</w:t>
      </w:r>
      <w:r w:rsidRPr="00631F9B">
        <w:rPr>
          <w:rFonts w:ascii="Times New Roman" w:hAnsi="Times New Roman"/>
          <w:color w:val="000000"/>
          <w:sz w:val="24"/>
          <w:szCs w:val="24"/>
        </w:rPr>
        <w:t xml:space="preserve"> prie Lietuvos Respublikos finansų ministerijos</w:t>
      </w:r>
      <w:r w:rsidR="00277476" w:rsidRPr="004A5348">
        <w:rPr>
          <w:rFonts w:ascii="Times New Roman" w:eastAsia="Times New Roman" w:hAnsi="Times New Roman" w:cs="Times New Roman"/>
          <w:color w:val="000000"/>
          <w:sz w:val="24"/>
          <w:szCs w:val="24"/>
        </w:rPr>
        <w:t xml:space="preserve">, nemoka </w:t>
      </w:r>
      <w:r>
        <w:rPr>
          <w:rFonts w:ascii="Times New Roman" w:hAnsi="Times New Roman"/>
          <w:color w:val="000000"/>
          <w:sz w:val="24"/>
          <w:szCs w:val="24"/>
        </w:rPr>
        <w:t>valstybinio socialinio draudimo ir privalomojo sveikatos draudimo</w:t>
      </w:r>
      <w:r w:rsidR="00277476" w:rsidRPr="004A5348">
        <w:rPr>
          <w:rFonts w:ascii="Times New Roman" w:eastAsia="Times New Roman" w:hAnsi="Times New Roman" w:cs="Times New Roman"/>
          <w:color w:val="000000"/>
          <w:sz w:val="24"/>
          <w:szCs w:val="24"/>
        </w:rPr>
        <w:t xml:space="preserve"> įmokų</w:t>
      </w:r>
      <w:r>
        <w:rPr>
          <w:rFonts w:ascii="Times New Roman" w:eastAsia="Times New Roman" w:hAnsi="Times New Roman" w:cs="Times New Roman"/>
          <w:color w:val="000000"/>
          <w:sz w:val="24"/>
          <w:szCs w:val="24"/>
        </w:rPr>
        <w:t>.</w:t>
      </w:r>
    </w:p>
    <w:p w:rsidR="00277476" w:rsidRPr="004A5348" w:rsidRDefault="00277476" w:rsidP="00277476">
      <w:pPr>
        <w:spacing w:after="0" w:line="240" w:lineRule="auto"/>
        <w:ind w:firstLine="709"/>
        <w:jc w:val="both"/>
        <w:rPr>
          <w:rFonts w:ascii="Times New Roman" w:hAnsi="Times New Roman" w:cs="Times New Roman"/>
          <w:sz w:val="24"/>
          <w:szCs w:val="24"/>
        </w:rPr>
      </w:pPr>
      <w:r w:rsidRPr="004A5348">
        <w:rPr>
          <w:rFonts w:ascii="Times New Roman" w:hAnsi="Times New Roman" w:cs="Times New Roman"/>
          <w:sz w:val="24"/>
          <w:szCs w:val="24"/>
        </w:rPr>
        <w:t>Per 201</w:t>
      </w:r>
      <w:r w:rsidR="00631F9B">
        <w:rPr>
          <w:rFonts w:ascii="Times New Roman" w:hAnsi="Times New Roman" w:cs="Times New Roman"/>
          <w:sz w:val="24"/>
          <w:szCs w:val="24"/>
        </w:rPr>
        <w:t>5</w:t>
      </w:r>
      <w:r w:rsidRPr="004A5348">
        <w:rPr>
          <w:rFonts w:ascii="Times New Roman" w:hAnsi="Times New Roman" w:cs="Times New Roman"/>
          <w:sz w:val="24"/>
          <w:szCs w:val="24"/>
        </w:rPr>
        <w:t xml:space="preserve"> metus buvo taikytos šios prevencinės ir poveikio priemonės išieškant </w:t>
      </w:r>
      <w:r w:rsidR="00631F9B">
        <w:rPr>
          <w:rFonts w:ascii="Times New Roman" w:hAnsi="Times New Roman"/>
          <w:color w:val="000000"/>
          <w:sz w:val="24"/>
          <w:szCs w:val="24"/>
        </w:rPr>
        <w:t xml:space="preserve">valstybinio socialinio draudimo ir privalomojo sveikatos draudimo </w:t>
      </w:r>
      <w:r w:rsidRPr="004A5348">
        <w:rPr>
          <w:rFonts w:ascii="Times New Roman" w:hAnsi="Times New Roman" w:cs="Times New Roman"/>
          <w:sz w:val="24"/>
          <w:szCs w:val="24"/>
        </w:rPr>
        <w:t>įmokų, palūkanų, baudų ir delspinigių skolas iš draudėjų ir taikant administracinę atsakomybę už ATPK 188</w:t>
      </w:r>
      <w:r w:rsidRPr="004A5348">
        <w:rPr>
          <w:rFonts w:ascii="Times New Roman" w:hAnsi="Times New Roman" w:cs="Times New Roman"/>
          <w:sz w:val="24"/>
          <w:szCs w:val="24"/>
          <w:vertAlign w:val="superscript"/>
        </w:rPr>
        <w:t>6</w:t>
      </w:r>
      <w:r w:rsidRPr="004A5348">
        <w:rPr>
          <w:rFonts w:ascii="Times New Roman" w:hAnsi="Times New Roman" w:cs="Times New Roman"/>
          <w:sz w:val="24"/>
          <w:szCs w:val="24"/>
        </w:rPr>
        <w:t xml:space="preserve"> straipsnyje numatytus administracinius teisės pažeidimus:</w:t>
      </w:r>
    </w:p>
    <w:p w:rsidR="00277476" w:rsidRPr="00631F9B" w:rsidRDefault="00631F9B" w:rsidP="00631F9B">
      <w:pPr>
        <w:pStyle w:val="Sraopastraipa"/>
        <w:numPr>
          <w:ilvl w:val="0"/>
          <w:numId w:val="5"/>
        </w:numPr>
        <w:spacing w:after="0" w:line="240" w:lineRule="auto"/>
        <w:ind w:left="0" w:firstLine="709"/>
        <w:jc w:val="both"/>
        <w:rPr>
          <w:rFonts w:ascii="Times New Roman" w:hAnsi="Times New Roman" w:cs="Times New Roman"/>
          <w:sz w:val="24"/>
          <w:szCs w:val="24"/>
        </w:rPr>
      </w:pPr>
      <w:r w:rsidRPr="00631F9B">
        <w:rPr>
          <w:rFonts w:ascii="Times New Roman" w:hAnsi="Times New Roman" w:cs="Times New Roman"/>
          <w:sz w:val="24"/>
          <w:szCs w:val="24"/>
        </w:rPr>
        <w:t>p</w:t>
      </w:r>
      <w:r w:rsidR="00277476" w:rsidRPr="00631F9B">
        <w:rPr>
          <w:rFonts w:ascii="Times New Roman" w:hAnsi="Times New Roman" w:cs="Times New Roman"/>
          <w:sz w:val="24"/>
          <w:szCs w:val="24"/>
        </w:rPr>
        <w:t xml:space="preserve">riimta </w:t>
      </w:r>
      <w:r w:rsidR="00554E11" w:rsidRPr="00631F9B">
        <w:rPr>
          <w:rFonts w:ascii="Times New Roman" w:hAnsi="Times New Roman" w:cs="Times New Roman"/>
          <w:sz w:val="24"/>
          <w:szCs w:val="24"/>
        </w:rPr>
        <w:t>43</w:t>
      </w:r>
      <w:r w:rsidR="00277476" w:rsidRPr="00631F9B">
        <w:rPr>
          <w:rFonts w:ascii="Times New Roman" w:hAnsi="Times New Roman" w:cs="Times New Roman"/>
          <w:sz w:val="24"/>
          <w:szCs w:val="24"/>
        </w:rPr>
        <w:t xml:space="preserve"> administracini</w:t>
      </w:r>
      <w:r w:rsidRPr="00631F9B">
        <w:rPr>
          <w:rFonts w:ascii="Times New Roman" w:hAnsi="Times New Roman" w:cs="Times New Roman"/>
          <w:sz w:val="24"/>
          <w:szCs w:val="24"/>
        </w:rPr>
        <w:t>ai</w:t>
      </w:r>
      <w:r w:rsidR="00277476" w:rsidRPr="00631F9B">
        <w:rPr>
          <w:rFonts w:ascii="Times New Roman" w:hAnsi="Times New Roman" w:cs="Times New Roman"/>
          <w:sz w:val="24"/>
          <w:szCs w:val="24"/>
        </w:rPr>
        <w:t xml:space="preserve"> nurodym</w:t>
      </w:r>
      <w:r w:rsidRPr="00631F9B">
        <w:rPr>
          <w:rFonts w:ascii="Times New Roman" w:hAnsi="Times New Roman" w:cs="Times New Roman"/>
          <w:sz w:val="24"/>
          <w:szCs w:val="24"/>
        </w:rPr>
        <w:t>ai</w:t>
      </w:r>
      <w:r w:rsidR="00277476" w:rsidRPr="00631F9B">
        <w:rPr>
          <w:rFonts w:ascii="Times New Roman" w:hAnsi="Times New Roman" w:cs="Times New Roman"/>
          <w:sz w:val="24"/>
          <w:szCs w:val="24"/>
        </w:rPr>
        <w:t>;</w:t>
      </w:r>
    </w:p>
    <w:p w:rsidR="00277476" w:rsidRPr="00631F9B" w:rsidRDefault="00631F9B" w:rsidP="00631F9B">
      <w:pPr>
        <w:pStyle w:val="Sraopastraipa"/>
        <w:numPr>
          <w:ilvl w:val="0"/>
          <w:numId w:val="5"/>
        </w:numPr>
        <w:spacing w:after="0" w:line="240" w:lineRule="auto"/>
        <w:ind w:left="0" w:firstLine="709"/>
        <w:jc w:val="both"/>
        <w:rPr>
          <w:rFonts w:ascii="Times New Roman" w:hAnsi="Times New Roman" w:cs="Times New Roman"/>
          <w:sz w:val="24"/>
          <w:szCs w:val="24"/>
        </w:rPr>
      </w:pPr>
      <w:r w:rsidRPr="00631F9B">
        <w:rPr>
          <w:rFonts w:ascii="Times New Roman" w:hAnsi="Times New Roman" w:cs="Times New Roman"/>
          <w:sz w:val="24"/>
          <w:szCs w:val="24"/>
        </w:rPr>
        <w:t>p</w:t>
      </w:r>
      <w:r w:rsidR="00277476" w:rsidRPr="00631F9B">
        <w:rPr>
          <w:rFonts w:ascii="Times New Roman" w:hAnsi="Times New Roman" w:cs="Times New Roman"/>
          <w:sz w:val="24"/>
          <w:szCs w:val="24"/>
        </w:rPr>
        <w:t xml:space="preserve">riimta </w:t>
      </w:r>
      <w:r w:rsidR="00554E11" w:rsidRPr="00631F9B">
        <w:rPr>
          <w:rFonts w:ascii="Times New Roman" w:hAnsi="Times New Roman" w:cs="Times New Roman"/>
          <w:sz w:val="24"/>
          <w:szCs w:val="24"/>
        </w:rPr>
        <w:t>69</w:t>
      </w:r>
      <w:r w:rsidR="00277476" w:rsidRPr="00631F9B">
        <w:rPr>
          <w:rFonts w:ascii="Times New Roman" w:hAnsi="Times New Roman" w:cs="Times New Roman"/>
          <w:sz w:val="24"/>
          <w:szCs w:val="24"/>
        </w:rPr>
        <w:t xml:space="preserve"> nutarim</w:t>
      </w:r>
      <w:r w:rsidRPr="00631F9B">
        <w:rPr>
          <w:rFonts w:ascii="Times New Roman" w:hAnsi="Times New Roman" w:cs="Times New Roman"/>
          <w:sz w:val="24"/>
          <w:szCs w:val="24"/>
        </w:rPr>
        <w:t>ai</w:t>
      </w:r>
      <w:r w:rsidR="00277476" w:rsidRPr="00631F9B">
        <w:rPr>
          <w:rFonts w:ascii="Times New Roman" w:hAnsi="Times New Roman" w:cs="Times New Roman"/>
          <w:sz w:val="24"/>
          <w:szCs w:val="24"/>
        </w:rPr>
        <w:t xml:space="preserve"> administracinių teisės pažeidimų bylose;</w:t>
      </w:r>
    </w:p>
    <w:p w:rsidR="00277476" w:rsidRPr="00631F9B" w:rsidRDefault="00631F9B" w:rsidP="00631F9B">
      <w:pPr>
        <w:pStyle w:val="Sraopastraipa"/>
        <w:numPr>
          <w:ilvl w:val="0"/>
          <w:numId w:val="5"/>
        </w:numPr>
        <w:spacing w:after="0" w:line="240" w:lineRule="auto"/>
        <w:ind w:left="0" w:firstLine="709"/>
        <w:jc w:val="both"/>
        <w:rPr>
          <w:rFonts w:ascii="Times New Roman" w:hAnsi="Times New Roman" w:cs="Times New Roman"/>
          <w:sz w:val="24"/>
          <w:szCs w:val="24"/>
        </w:rPr>
      </w:pPr>
      <w:r w:rsidRPr="00631F9B">
        <w:rPr>
          <w:rFonts w:ascii="Times New Roman" w:hAnsi="Times New Roman" w:cs="Times New Roman"/>
          <w:sz w:val="24"/>
          <w:szCs w:val="24"/>
        </w:rPr>
        <w:t>p</w:t>
      </w:r>
      <w:r w:rsidR="00277476" w:rsidRPr="00631F9B">
        <w:rPr>
          <w:rFonts w:ascii="Times New Roman" w:hAnsi="Times New Roman" w:cs="Times New Roman"/>
          <w:sz w:val="24"/>
          <w:szCs w:val="24"/>
        </w:rPr>
        <w:t xml:space="preserve">riimti sprendimai dėl skolos išieškojimo priverstine tvarka ir remiantis šiais sprendimais pateikti mokėjimo nurodymai kredito įstaigai nesumokėtas socialinio draudimo įmokas, delspinigius, palūkanas ir baudas nurašyti </w:t>
      </w:r>
      <w:r w:rsidR="00554E11" w:rsidRPr="00631F9B">
        <w:rPr>
          <w:rFonts w:ascii="Times New Roman" w:hAnsi="Times New Roman" w:cs="Times New Roman"/>
          <w:sz w:val="24"/>
          <w:szCs w:val="24"/>
        </w:rPr>
        <w:t>163,3</w:t>
      </w:r>
      <w:r w:rsidR="00277476" w:rsidRPr="00631F9B">
        <w:rPr>
          <w:rFonts w:ascii="Times New Roman" w:hAnsi="Times New Roman" w:cs="Times New Roman"/>
          <w:sz w:val="24"/>
          <w:szCs w:val="24"/>
        </w:rPr>
        <w:t xml:space="preserve"> mln. </w:t>
      </w:r>
      <w:proofErr w:type="spellStart"/>
      <w:r w:rsidR="00554E11" w:rsidRPr="00631F9B">
        <w:rPr>
          <w:rFonts w:ascii="Times New Roman" w:hAnsi="Times New Roman" w:cs="Times New Roman"/>
          <w:sz w:val="24"/>
          <w:szCs w:val="24"/>
        </w:rPr>
        <w:t>Eur</w:t>
      </w:r>
      <w:proofErr w:type="spellEnd"/>
      <w:r w:rsidR="00277476" w:rsidRPr="00631F9B">
        <w:rPr>
          <w:rFonts w:ascii="Times New Roman" w:hAnsi="Times New Roman" w:cs="Times New Roman"/>
          <w:sz w:val="24"/>
          <w:szCs w:val="24"/>
        </w:rPr>
        <w:t xml:space="preserve"> iš </w:t>
      </w:r>
      <w:r w:rsidR="00554E11" w:rsidRPr="00631F9B">
        <w:rPr>
          <w:rFonts w:ascii="Times New Roman" w:hAnsi="Times New Roman" w:cs="Times New Roman"/>
          <w:sz w:val="24"/>
          <w:szCs w:val="24"/>
        </w:rPr>
        <w:t>308384</w:t>
      </w:r>
      <w:r w:rsidR="00277476" w:rsidRPr="00631F9B">
        <w:rPr>
          <w:rFonts w:ascii="Times New Roman" w:hAnsi="Times New Roman" w:cs="Times New Roman"/>
          <w:sz w:val="24"/>
          <w:szCs w:val="24"/>
        </w:rPr>
        <w:t xml:space="preserve"> draudėjų sąskaitų kredito įstaigoje Civilinio proceso kodekso 754 straipsnyje nustatyta tvarka; </w:t>
      </w:r>
    </w:p>
    <w:p w:rsidR="00277476" w:rsidRPr="00631F9B" w:rsidRDefault="00631F9B" w:rsidP="00631F9B">
      <w:pPr>
        <w:pStyle w:val="Sraopastraipa"/>
        <w:numPr>
          <w:ilvl w:val="0"/>
          <w:numId w:val="5"/>
        </w:numPr>
        <w:spacing w:after="0" w:line="240" w:lineRule="auto"/>
        <w:ind w:left="0" w:firstLine="709"/>
        <w:jc w:val="both"/>
        <w:rPr>
          <w:rFonts w:ascii="Times New Roman" w:hAnsi="Times New Roman" w:cs="Times New Roman"/>
          <w:sz w:val="24"/>
          <w:szCs w:val="24"/>
        </w:rPr>
      </w:pPr>
      <w:r w:rsidRPr="00631F9B">
        <w:rPr>
          <w:rFonts w:ascii="Times New Roman" w:hAnsi="Times New Roman" w:cs="Times New Roman"/>
          <w:sz w:val="24"/>
          <w:szCs w:val="24"/>
        </w:rPr>
        <w:t>p</w:t>
      </w:r>
      <w:r w:rsidR="00277476" w:rsidRPr="00631F9B">
        <w:rPr>
          <w:rFonts w:ascii="Times New Roman" w:hAnsi="Times New Roman" w:cs="Times New Roman"/>
          <w:sz w:val="24"/>
          <w:szCs w:val="24"/>
        </w:rPr>
        <w:t xml:space="preserve">ateikti </w:t>
      </w:r>
      <w:r w:rsidR="00554E11" w:rsidRPr="00631F9B">
        <w:rPr>
          <w:rFonts w:ascii="Times New Roman" w:hAnsi="Times New Roman" w:cs="Times New Roman"/>
          <w:sz w:val="24"/>
          <w:szCs w:val="24"/>
        </w:rPr>
        <w:t>2698</w:t>
      </w:r>
      <w:r w:rsidR="00277476" w:rsidRPr="00631F9B">
        <w:rPr>
          <w:rFonts w:ascii="Times New Roman" w:hAnsi="Times New Roman" w:cs="Times New Roman"/>
          <w:sz w:val="24"/>
          <w:szCs w:val="24"/>
        </w:rPr>
        <w:t xml:space="preserve"> nurodymai išieškoti </w:t>
      </w:r>
      <w:r w:rsidR="00554E11" w:rsidRPr="00631F9B">
        <w:rPr>
          <w:rFonts w:ascii="Times New Roman" w:hAnsi="Times New Roman" w:cs="Times New Roman"/>
          <w:sz w:val="24"/>
          <w:szCs w:val="24"/>
        </w:rPr>
        <w:t>1,4</w:t>
      </w:r>
      <w:r w:rsidR="00277476" w:rsidRPr="00631F9B">
        <w:rPr>
          <w:rFonts w:ascii="Times New Roman" w:hAnsi="Times New Roman" w:cs="Times New Roman"/>
          <w:sz w:val="24"/>
          <w:szCs w:val="24"/>
        </w:rPr>
        <w:t xml:space="preserve"> mln. </w:t>
      </w:r>
      <w:proofErr w:type="spellStart"/>
      <w:r w:rsidR="00554E11" w:rsidRPr="00631F9B">
        <w:rPr>
          <w:rFonts w:ascii="Times New Roman" w:hAnsi="Times New Roman" w:cs="Times New Roman"/>
          <w:sz w:val="24"/>
          <w:szCs w:val="24"/>
        </w:rPr>
        <w:t>Eur</w:t>
      </w:r>
      <w:proofErr w:type="spellEnd"/>
      <w:r w:rsidR="00277476" w:rsidRPr="00631F9B">
        <w:rPr>
          <w:rFonts w:ascii="Times New Roman" w:hAnsi="Times New Roman" w:cs="Times New Roman"/>
          <w:sz w:val="24"/>
          <w:szCs w:val="24"/>
        </w:rPr>
        <w:t xml:space="preserve"> skolą iš skolininkų gaunamų pajamų;</w:t>
      </w:r>
    </w:p>
    <w:p w:rsidR="00277476" w:rsidRPr="00631F9B" w:rsidRDefault="00631F9B" w:rsidP="00631F9B">
      <w:pPr>
        <w:pStyle w:val="Sraopastraipa"/>
        <w:numPr>
          <w:ilvl w:val="0"/>
          <w:numId w:val="5"/>
        </w:numPr>
        <w:spacing w:after="0" w:line="240" w:lineRule="auto"/>
        <w:ind w:left="0" w:firstLine="709"/>
        <w:jc w:val="both"/>
        <w:rPr>
          <w:rFonts w:ascii="Times New Roman" w:hAnsi="Times New Roman" w:cs="Times New Roman"/>
          <w:sz w:val="24"/>
          <w:szCs w:val="24"/>
        </w:rPr>
      </w:pPr>
      <w:r w:rsidRPr="00631F9B">
        <w:rPr>
          <w:rFonts w:ascii="Times New Roman" w:hAnsi="Times New Roman" w:cs="Times New Roman"/>
          <w:sz w:val="24"/>
          <w:szCs w:val="24"/>
        </w:rPr>
        <w:t>p</w:t>
      </w:r>
      <w:r w:rsidR="00277476" w:rsidRPr="00631F9B">
        <w:rPr>
          <w:rFonts w:ascii="Times New Roman" w:hAnsi="Times New Roman" w:cs="Times New Roman"/>
          <w:sz w:val="24"/>
          <w:szCs w:val="24"/>
        </w:rPr>
        <w:t xml:space="preserve">ateikti </w:t>
      </w:r>
      <w:r w:rsidR="00554E11" w:rsidRPr="00631F9B">
        <w:rPr>
          <w:rFonts w:ascii="Times New Roman" w:hAnsi="Times New Roman" w:cs="Times New Roman"/>
          <w:sz w:val="24"/>
          <w:szCs w:val="24"/>
        </w:rPr>
        <w:t>2172</w:t>
      </w:r>
      <w:r w:rsidR="00277476" w:rsidRPr="00631F9B">
        <w:rPr>
          <w:rFonts w:ascii="Times New Roman" w:hAnsi="Times New Roman" w:cs="Times New Roman"/>
          <w:sz w:val="24"/>
          <w:szCs w:val="24"/>
        </w:rPr>
        <w:t xml:space="preserve"> prašymai antstoliams dėl </w:t>
      </w:r>
      <w:r w:rsidR="00554E11" w:rsidRPr="00631F9B">
        <w:rPr>
          <w:rFonts w:ascii="Times New Roman" w:hAnsi="Times New Roman" w:cs="Times New Roman"/>
          <w:sz w:val="24"/>
          <w:szCs w:val="24"/>
        </w:rPr>
        <w:t>4,7</w:t>
      </w:r>
      <w:r w:rsidR="00277476" w:rsidRPr="00631F9B">
        <w:rPr>
          <w:rFonts w:ascii="Times New Roman" w:hAnsi="Times New Roman" w:cs="Times New Roman"/>
          <w:sz w:val="24"/>
          <w:szCs w:val="24"/>
        </w:rPr>
        <w:t xml:space="preserve"> mln. </w:t>
      </w:r>
      <w:proofErr w:type="spellStart"/>
      <w:r w:rsidR="00554E11" w:rsidRPr="00631F9B">
        <w:rPr>
          <w:rFonts w:ascii="Times New Roman" w:hAnsi="Times New Roman" w:cs="Times New Roman"/>
          <w:sz w:val="24"/>
          <w:szCs w:val="24"/>
        </w:rPr>
        <w:t>Eur</w:t>
      </w:r>
      <w:proofErr w:type="spellEnd"/>
      <w:r w:rsidR="00277476" w:rsidRPr="00631F9B">
        <w:rPr>
          <w:rFonts w:ascii="Times New Roman" w:hAnsi="Times New Roman" w:cs="Times New Roman"/>
          <w:sz w:val="24"/>
          <w:szCs w:val="24"/>
        </w:rPr>
        <w:t xml:space="preserve"> skolos išieškojimo iš skolininkų turto.</w:t>
      </w:r>
    </w:p>
    <w:p w:rsidR="00277476" w:rsidRPr="004A5348" w:rsidRDefault="00277476" w:rsidP="00277476">
      <w:pPr>
        <w:spacing w:after="0" w:line="240" w:lineRule="auto"/>
        <w:ind w:firstLine="709"/>
        <w:jc w:val="both"/>
        <w:rPr>
          <w:rFonts w:ascii="Times New Roman" w:hAnsi="Times New Roman" w:cs="Times New Roman"/>
          <w:sz w:val="24"/>
          <w:szCs w:val="24"/>
        </w:rPr>
      </w:pPr>
      <w:r w:rsidRPr="004A5348">
        <w:rPr>
          <w:rFonts w:ascii="Times New Roman" w:hAnsi="Times New Roman" w:cs="Times New Roman"/>
          <w:sz w:val="24"/>
          <w:szCs w:val="24"/>
        </w:rPr>
        <w:t xml:space="preserve">Siekiant užtikrinti skolos į </w:t>
      </w:r>
      <w:r w:rsidR="00631F9B">
        <w:rPr>
          <w:rFonts w:ascii="Times New Roman" w:hAnsi="Times New Roman" w:cs="Times New Roman"/>
          <w:sz w:val="24"/>
          <w:szCs w:val="24"/>
        </w:rPr>
        <w:t>Valstybinio socialinio draudimo f</w:t>
      </w:r>
      <w:r w:rsidRPr="004A5348">
        <w:rPr>
          <w:rFonts w:ascii="Times New Roman" w:hAnsi="Times New Roman" w:cs="Times New Roman"/>
          <w:sz w:val="24"/>
          <w:szCs w:val="24"/>
        </w:rPr>
        <w:t>ondą išieškojimą priimta sprendimų:</w:t>
      </w:r>
    </w:p>
    <w:p w:rsidR="00277476" w:rsidRPr="00631F9B" w:rsidRDefault="00631F9B" w:rsidP="00631F9B">
      <w:pPr>
        <w:pStyle w:val="Sraopastraipa"/>
        <w:numPr>
          <w:ilvl w:val="0"/>
          <w:numId w:val="6"/>
        </w:numPr>
        <w:spacing w:after="0" w:line="240" w:lineRule="auto"/>
        <w:ind w:left="0" w:firstLine="709"/>
        <w:jc w:val="both"/>
        <w:rPr>
          <w:rFonts w:ascii="Times New Roman" w:hAnsi="Times New Roman" w:cs="Times New Roman"/>
          <w:sz w:val="24"/>
          <w:szCs w:val="24"/>
        </w:rPr>
      </w:pPr>
      <w:r w:rsidRPr="00631F9B">
        <w:rPr>
          <w:rFonts w:ascii="Times New Roman" w:hAnsi="Times New Roman" w:cs="Times New Roman"/>
          <w:sz w:val="24"/>
          <w:szCs w:val="24"/>
        </w:rPr>
        <w:t>d</w:t>
      </w:r>
      <w:r w:rsidR="00277476" w:rsidRPr="00631F9B">
        <w:rPr>
          <w:rFonts w:ascii="Times New Roman" w:hAnsi="Times New Roman" w:cs="Times New Roman"/>
          <w:sz w:val="24"/>
          <w:szCs w:val="24"/>
        </w:rPr>
        <w:t xml:space="preserve">ėl priverstinės hipotekos arba priverstinio įkeitimo </w:t>
      </w:r>
      <w:r w:rsidR="00554E11" w:rsidRPr="00631F9B">
        <w:rPr>
          <w:rFonts w:ascii="Times New Roman" w:hAnsi="Times New Roman" w:cs="Times New Roman"/>
          <w:sz w:val="24"/>
          <w:szCs w:val="24"/>
        </w:rPr>
        <w:t>218</w:t>
      </w:r>
      <w:r w:rsidR="00277476" w:rsidRPr="00631F9B">
        <w:rPr>
          <w:rFonts w:ascii="Times New Roman" w:hAnsi="Times New Roman" w:cs="Times New Roman"/>
          <w:sz w:val="24"/>
          <w:szCs w:val="24"/>
        </w:rPr>
        <w:t xml:space="preserve"> draudėjo turtui;</w:t>
      </w:r>
    </w:p>
    <w:p w:rsidR="00277476" w:rsidRPr="00631F9B" w:rsidRDefault="00631F9B" w:rsidP="00631F9B">
      <w:pPr>
        <w:pStyle w:val="Sraopastraipa"/>
        <w:numPr>
          <w:ilvl w:val="0"/>
          <w:numId w:val="6"/>
        </w:numPr>
        <w:spacing w:after="0" w:line="240" w:lineRule="auto"/>
        <w:ind w:left="0" w:firstLine="709"/>
        <w:jc w:val="both"/>
        <w:rPr>
          <w:rFonts w:ascii="Times New Roman" w:hAnsi="Times New Roman" w:cs="Times New Roman"/>
          <w:sz w:val="24"/>
          <w:szCs w:val="24"/>
        </w:rPr>
      </w:pPr>
      <w:r w:rsidRPr="00631F9B">
        <w:rPr>
          <w:rFonts w:ascii="Times New Roman" w:hAnsi="Times New Roman" w:cs="Times New Roman"/>
          <w:sz w:val="24"/>
          <w:szCs w:val="24"/>
        </w:rPr>
        <w:t>d</w:t>
      </w:r>
      <w:r w:rsidR="00277476" w:rsidRPr="00631F9B">
        <w:rPr>
          <w:rFonts w:ascii="Times New Roman" w:hAnsi="Times New Roman" w:cs="Times New Roman"/>
          <w:sz w:val="24"/>
          <w:szCs w:val="24"/>
        </w:rPr>
        <w:t xml:space="preserve">ėl </w:t>
      </w:r>
      <w:r w:rsidR="00554E11" w:rsidRPr="00631F9B">
        <w:rPr>
          <w:rFonts w:ascii="Times New Roman" w:hAnsi="Times New Roman" w:cs="Times New Roman"/>
          <w:sz w:val="24"/>
          <w:szCs w:val="24"/>
        </w:rPr>
        <w:t>222</w:t>
      </w:r>
      <w:r w:rsidR="00277476" w:rsidRPr="00631F9B">
        <w:rPr>
          <w:rFonts w:ascii="Times New Roman" w:hAnsi="Times New Roman" w:cs="Times New Roman"/>
          <w:sz w:val="24"/>
          <w:szCs w:val="24"/>
        </w:rPr>
        <w:t xml:space="preserve"> draudėjų turto arešto.</w:t>
      </w:r>
    </w:p>
    <w:p w:rsidR="00277476" w:rsidRPr="004A5348" w:rsidRDefault="00277476" w:rsidP="00277476">
      <w:pPr>
        <w:spacing w:after="0" w:line="240" w:lineRule="auto"/>
        <w:ind w:firstLine="709"/>
        <w:jc w:val="both"/>
        <w:rPr>
          <w:rFonts w:ascii="Times New Roman" w:hAnsi="Times New Roman" w:cs="Times New Roman"/>
          <w:color w:val="000000"/>
          <w:sz w:val="24"/>
          <w:szCs w:val="24"/>
        </w:rPr>
      </w:pPr>
    </w:p>
    <w:p w:rsidR="00277476" w:rsidRPr="004A5348" w:rsidRDefault="00277476" w:rsidP="00277476">
      <w:pPr>
        <w:pStyle w:val="Sraopastraipa"/>
        <w:numPr>
          <w:ilvl w:val="0"/>
          <w:numId w:val="3"/>
        </w:numPr>
        <w:spacing w:after="0" w:line="240" w:lineRule="auto"/>
        <w:ind w:left="0" w:firstLine="709"/>
        <w:jc w:val="both"/>
        <w:rPr>
          <w:rFonts w:ascii="Times New Roman" w:hAnsi="Times New Roman" w:cs="Times New Roman"/>
          <w:sz w:val="24"/>
          <w:szCs w:val="24"/>
        </w:rPr>
      </w:pPr>
      <w:r w:rsidRPr="004A5348">
        <w:rPr>
          <w:rFonts w:ascii="Times New Roman" w:eastAsia="Times New Roman" w:hAnsi="Times New Roman" w:cs="Times New Roman"/>
          <w:b/>
          <w:bCs/>
          <w:color w:val="000000"/>
          <w:sz w:val="24"/>
          <w:szCs w:val="24"/>
        </w:rPr>
        <w:t>201</w:t>
      </w:r>
      <w:r w:rsidR="00554E11">
        <w:rPr>
          <w:rFonts w:ascii="Times New Roman" w:eastAsia="Times New Roman" w:hAnsi="Times New Roman" w:cs="Times New Roman"/>
          <w:b/>
          <w:bCs/>
          <w:color w:val="000000"/>
          <w:sz w:val="24"/>
          <w:szCs w:val="24"/>
        </w:rPr>
        <w:t>5</w:t>
      </w:r>
      <w:r w:rsidRPr="004A5348">
        <w:rPr>
          <w:rFonts w:ascii="Times New Roman" w:eastAsia="Times New Roman" w:hAnsi="Times New Roman" w:cs="Times New Roman"/>
          <w:b/>
          <w:bCs/>
          <w:color w:val="000000"/>
          <w:sz w:val="24"/>
          <w:szCs w:val="24"/>
        </w:rPr>
        <w:t xml:space="preserve"> METAIS SIŪLYTI KEISTI AR PRIIMTI NAUJI TEISĖS AKTAI, IŠSKIRIANT PRIEMONES, KURIOMIS ŠALINAMOS TEISINIO REGLAMENTAVIMO SPRAGOS, EFEKTYVIAU ORGANIZUOJAMA ŪKIO SUBJEKTŲ VEIKLOS PRIEŽIŪRA, MAŽINAMA PRIEŽIŪROS NAŠTA ŪKIO SUBJEKTAMS</w:t>
      </w:r>
    </w:p>
    <w:p w:rsidR="00F91126" w:rsidRDefault="00F91126" w:rsidP="00277476">
      <w:pPr>
        <w:spacing w:after="0" w:line="240" w:lineRule="auto"/>
        <w:ind w:firstLine="709"/>
        <w:jc w:val="both"/>
        <w:rPr>
          <w:rFonts w:ascii="Times New Roman" w:hAnsi="Times New Roman" w:cs="Times New Roman"/>
          <w:sz w:val="24"/>
          <w:szCs w:val="24"/>
        </w:rPr>
      </w:pPr>
    </w:p>
    <w:p w:rsidR="00277476" w:rsidRPr="004A5348" w:rsidRDefault="00277476" w:rsidP="00277476">
      <w:pPr>
        <w:spacing w:after="0" w:line="240" w:lineRule="auto"/>
        <w:ind w:firstLine="709"/>
        <w:jc w:val="both"/>
        <w:rPr>
          <w:rFonts w:ascii="Times New Roman" w:hAnsi="Times New Roman" w:cs="Times New Roman"/>
          <w:sz w:val="24"/>
          <w:szCs w:val="24"/>
        </w:rPr>
      </w:pPr>
      <w:r w:rsidRPr="004A5348">
        <w:rPr>
          <w:rFonts w:ascii="Times New Roman" w:hAnsi="Times New Roman" w:cs="Times New Roman"/>
          <w:sz w:val="24"/>
          <w:szCs w:val="24"/>
        </w:rPr>
        <w:t>201</w:t>
      </w:r>
      <w:r w:rsidR="00554E11">
        <w:rPr>
          <w:rFonts w:ascii="Times New Roman" w:hAnsi="Times New Roman" w:cs="Times New Roman"/>
          <w:sz w:val="24"/>
          <w:szCs w:val="24"/>
        </w:rPr>
        <w:t>5</w:t>
      </w:r>
      <w:r w:rsidRPr="004A5348">
        <w:rPr>
          <w:rFonts w:ascii="Times New Roman" w:hAnsi="Times New Roman" w:cs="Times New Roman"/>
          <w:sz w:val="24"/>
          <w:szCs w:val="24"/>
        </w:rPr>
        <w:t xml:space="preserve"> metais Fondo valdybos iniciatyva buvo priimti arba Fondo valdyba prisidėjo rengiant šiuos teisės aktus, kuriais buvo šalinamos teisinio reglamentavimo spragos, efektyviau organizuojama ūkio subjektų veiklos priežiūra, mažinama priežiūros našta ūkio subjektams:</w:t>
      </w:r>
    </w:p>
    <w:p w:rsidR="00277476" w:rsidRPr="004A5348" w:rsidRDefault="00277476" w:rsidP="00277476">
      <w:pPr>
        <w:spacing w:after="0"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
        <w:gridCol w:w="4372"/>
        <w:gridCol w:w="4819"/>
      </w:tblGrid>
      <w:tr w:rsidR="00277476" w:rsidRPr="004A5348" w:rsidTr="00C8446D">
        <w:tc>
          <w:tcPr>
            <w:tcW w:w="556" w:type="dxa"/>
            <w:tcBorders>
              <w:top w:val="single" w:sz="4" w:space="0" w:color="auto"/>
              <w:left w:val="single" w:sz="4" w:space="0" w:color="auto"/>
              <w:bottom w:val="single" w:sz="4" w:space="0" w:color="auto"/>
              <w:right w:val="single" w:sz="4" w:space="0" w:color="auto"/>
            </w:tcBorders>
            <w:hideMark/>
          </w:tcPr>
          <w:p w:rsidR="00277476" w:rsidRPr="004A5348" w:rsidRDefault="00277476" w:rsidP="009A5176">
            <w:pPr>
              <w:spacing w:after="0" w:line="240" w:lineRule="auto"/>
              <w:jc w:val="both"/>
              <w:rPr>
                <w:rFonts w:ascii="Times New Roman" w:hAnsi="Times New Roman" w:cs="Times New Roman"/>
                <w:sz w:val="24"/>
                <w:szCs w:val="24"/>
                <w:lang w:eastAsia="en-US"/>
              </w:rPr>
            </w:pPr>
            <w:r w:rsidRPr="004A5348">
              <w:rPr>
                <w:rFonts w:ascii="Times New Roman" w:hAnsi="Times New Roman" w:cs="Times New Roman"/>
                <w:sz w:val="24"/>
                <w:szCs w:val="24"/>
              </w:rPr>
              <w:t>Eil. Nr.</w:t>
            </w:r>
          </w:p>
        </w:tc>
        <w:tc>
          <w:tcPr>
            <w:tcW w:w="4372" w:type="dxa"/>
            <w:tcBorders>
              <w:top w:val="single" w:sz="4" w:space="0" w:color="auto"/>
              <w:left w:val="single" w:sz="4" w:space="0" w:color="auto"/>
              <w:bottom w:val="single" w:sz="4" w:space="0" w:color="auto"/>
              <w:right w:val="single" w:sz="4" w:space="0" w:color="auto"/>
            </w:tcBorders>
            <w:hideMark/>
          </w:tcPr>
          <w:p w:rsidR="00277476" w:rsidRPr="004A5348" w:rsidRDefault="00277476" w:rsidP="009A5176">
            <w:pPr>
              <w:spacing w:after="0" w:line="240" w:lineRule="auto"/>
              <w:jc w:val="both"/>
              <w:rPr>
                <w:rFonts w:ascii="Times New Roman" w:hAnsi="Times New Roman" w:cs="Times New Roman"/>
                <w:sz w:val="24"/>
                <w:szCs w:val="24"/>
                <w:lang w:eastAsia="en-US"/>
              </w:rPr>
            </w:pPr>
            <w:r w:rsidRPr="004A5348">
              <w:rPr>
                <w:rFonts w:ascii="Times New Roman" w:hAnsi="Times New Roman" w:cs="Times New Roman"/>
                <w:sz w:val="24"/>
                <w:szCs w:val="24"/>
              </w:rPr>
              <w:t>Teisės aktas</w:t>
            </w:r>
          </w:p>
        </w:tc>
        <w:tc>
          <w:tcPr>
            <w:tcW w:w="4819" w:type="dxa"/>
            <w:tcBorders>
              <w:top w:val="single" w:sz="4" w:space="0" w:color="auto"/>
              <w:left w:val="single" w:sz="4" w:space="0" w:color="auto"/>
              <w:bottom w:val="single" w:sz="4" w:space="0" w:color="auto"/>
              <w:right w:val="single" w:sz="4" w:space="0" w:color="auto"/>
            </w:tcBorders>
            <w:hideMark/>
          </w:tcPr>
          <w:p w:rsidR="00277476" w:rsidRPr="004A5348" w:rsidRDefault="00277476" w:rsidP="009A5176">
            <w:pPr>
              <w:spacing w:after="0" w:line="240" w:lineRule="auto"/>
              <w:jc w:val="both"/>
              <w:rPr>
                <w:rFonts w:ascii="Times New Roman" w:hAnsi="Times New Roman" w:cs="Times New Roman"/>
                <w:sz w:val="24"/>
                <w:szCs w:val="24"/>
                <w:lang w:eastAsia="en-US"/>
              </w:rPr>
            </w:pPr>
            <w:r w:rsidRPr="004A5348">
              <w:rPr>
                <w:rFonts w:ascii="Times New Roman" w:hAnsi="Times New Roman" w:cs="Times New Roman"/>
                <w:sz w:val="24"/>
                <w:szCs w:val="24"/>
              </w:rPr>
              <w:t>Administracinės naštos sumažinimo pobūdis</w:t>
            </w:r>
          </w:p>
        </w:tc>
      </w:tr>
      <w:tr w:rsidR="00277476" w:rsidRPr="004A5348" w:rsidTr="00C8446D">
        <w:trPr>
          <w:trHeight w:val="699"/>
        </w:trPr>
        <w:tc>
          <w:tcPr>
            <w:tcW w:w="556" w:type="dxa"/>
            <w:tcBorders>
              <w:top w:val="single" w:sz="4" w:space="0" w:color="auto"/>
              <w:left w:val="single" w:sz="4" w:space="0" w:color="auto"/>
              <w:bottom w:val="single" w:sz="4" w:space="0" w:color="auto"/>
              <w:right w:val="single" w:sz="4" w:space="0" w:color="auto"/>
            </w:tcBorders>
            <w:hideMark/>
          </w:tcPr>
          <w:p w:rsidR="00277476" w:rsidRPr="004A5348" w:rsidRDefault="00277476" w:rsidP="009A5176">
            <w:pPr>
              <w:spacing w:after="0" w:line="240" w:lineRule="auto"/>
              <w:jc w:val="both"/>
              <w:rPr>
                <w:rFonts w:ascii="Times New Roman" w:hAnsi="Times New Roman" w:cs="Times New Roman"/>
                <w:sz w:val="24"/>
                <w:szCs w:val="24"/>
                <w:lang w:eastAsia="en-US"/>
              </w:rPr>
            </w:pPr>
            <w:r w:rsidRPr="004A5348">
              <w:rPr>
                <w:rFonts w:ascii="Times New Roman" w:hAnsi="Times New Roman" w:cs="Times New Roman"/>
                <w:sz w:val="24"/>
                <w:szCs w:val="24"/>
              </w:rPr>
              <w:t>1.</w:t>
            </w:r>
          </w:p>
        </w:tc>
        <w:tc>
          <w:tcPr>
            <w:tcW w:w="4372" w:type="dxa"/>
            <w:tcBorders>
              <w:top w:val="single" w:sz="4" w:space="0" w:color="auto"/>
              <w:left w:val="single" w:sz="4" w:space="0" w:color="auto"/>
              <w:bottom w:val="single" w:sz="4" w:space="0" w:color="auto"/>
              <w:right w:val="single" w:sz="4" w:space="0" w:color="auto"/>
            </w:tcBorders>
            <w:hideMark/>
          </w:tcPr>
          <w:p w:rsidR="00277476" w:rsidRPr="004A5348" w:rsidRDefault="00F91126" w:rsidP="00F91126">
            <w:pPr>
              <w:autoSpaceDE w:val="0"/>
              <w:autoSpaceDN w:val="0"/>
              <w:spacing w:after="0" w:line="240" w:lineRule="auto"/>
              <w:jc w:val="both"/>
              <w:rPr>
                <w:rFonts w:ascii="Times New Roman" w:hAnsi="Times New Roman" w:cs="Times New Roman"/>
                <w:color w:val="1F497D"/>
                <w:sz w:val="24"/>
                <w:szCs w:val="24"/>
                <w:lang w:eastAsia="en-US"/>
              </w:rPr>
            </w:pPr>
            <w:r w:rsidRPr="00F91126">
              <w:rPr>
                <w:rFonts w:ascii="Times New Roman" w:hAnsi="Times New Roman" w:cs="Times New Roman"/>
                <w:sz w:val="24"/>
                <w:szCs w:val="24"/>
              </w:rPr>
              <w:t xml:space="preserve">Lietuvos Respublikos socialinės apsaugos ir darbo ministerijos parengtam Valstybinio socialinio draudimo įstatymo naujos redakcijos projektui buvo pasiūlyta atsižvelgiant į tai, kad bankrutuojančios ir bankrutavusios individualios įmonės, mažosios bendrijos ir ūkinės bendrijos dauguma atvejų neturi lėšų mokėti valstybinio socialinio draudimo įmokas už jų savininkus ir narius, 10 straipsnio 2 </w:t>
            </w:r>
            <w:r w:rsidRPr="00F91126">
              <w:rPr>
                <w:rFonts w:ascii="Times New Roman" w:hAnsi="Times New Roman" w:cs="Times New Roman"/>
                <w:sz w:val="24"/>
                <w:szCs w:val="24"/>
              </w:rPr>
              <w:lastRenderedPageBreak/>
              <w:t xml:space="preserve">dalies 1 punkte, sakinyje „Šios nuostatos netaikomos, jeigu individuali įmonė, mažoji bendrija ar ūkinė bendrija veiklos laikinai nevykdo ir yra tai deklaravusi Lietuvos Respublikos mokesčių administravimo įstatymo ir jo įgyvendinamųjų teisės aktų nustatyta tvarka;“ po žodžių „ūkinė bendrija“ įrašyti žodžius „turi bankrutuojančios arba bankrutavusios statusą“. </w:t>
            </w:r>
          </w:p>
        </w:tc>
        <w:tc>
          <w:tcPr>
            <w:tcW w:w="4819" w:type="dxa"/>
            <w:tcBorders>
              <w:top w:val="single" w:sz="4" w:space="0" w:color="auto"/>
              <w:left w:val="single" w:sz="4" w:space="0" w:color="auto"/>
              <w:bottom w:val="single" w:sz="4" w:space="0" w:color="auto"/>
              <w:right w:val="single" w:sz="4" w:space="0" w:color="auto"/>
            </w:tcBorders>
            <w:hideMark/>
          </w:tcPr>
          <w:p w:rsidR="00554E11" w:rsidRPr="004A5348" w:rsidRDefault="00F91126" w:rsidP="00554E11">
            <w:pPr>
              <w:spacing w:after="0" w:line="240" w:lineRule="auto"/>
              <w:jc w:val="both"/>
              <w:rPr>
                <w:rFonts w:ascii="Times New Roman" w:hAnsi="Times New Roman" w:cs="Times New Roman"/>
                <w:sz w:val="24"/>
                <w:szCs w:val="24"/>
                <w:lang w:eastAsia="en-US"/>
              </w:rPr>
            </w:pPr>
            <w:r w:rsidRPr="00F91126">
              <w:rPr>
                <w:rFonts w:ascii="Times New Roman" w:hAnsi="Times New Roman" w:cs="Times New Roman"/>
                <w:sz w:val="24"/>
                <w:szCs w:val="24"/>
              </w:rPr>
              <w:lastRenderedPageBreak/>
              <w:t>Įtvirtinus šią nuostatą minėtos įmonės neprivalės kas mėnesį mokėti valstybinio socialinio draudimo įmokas nuo MMA.</w:t>
            </w:r>
          </w:p>
        </w:tc>
      </w:tr>
      <w:tr w:rsidR="00277476" w:rsidRPr="004A5348" w:rsidTr="00C8446D">
        <w:trPr>
          <w:trHeight w:val="1686"/>
        </w:trPr>
        <w:tc>
          <w:tcPr>
            <w:tcW w:w="556" w:type="dxa"/>
            <w:tcBorders>
              <w:top w:val="single" w:sz="4" w:space="0" w:color="auto"/>
              <w:left w:val="single" w:sz="4" w:space="0" w:color="auto"/>
              <w:bottom w:val="single" w:sz="4" w:space="0" w:color="auto"/>
              <w:right w:val="single" w:sz="4" w:space="0" w:color="auto"/>
            </w:tcBorders>
            <w:hideMark/>
          </w:tcPr>
          <w:p w:rsidR="00277476" w:rsidRPr="004A5348" w:rsidRDefault="00277476" w:rsidP="009A5176">
            <w:pPr>
              <w:spacing w:after="0" w:line="240" w:lineRule="auto"/>
              <w:jc w:val="both"/>
              <w:rPr>
                <w:rFonts w:ascii="Times New Roman" w:hAnsi="Times New Roman" w:cs="Times New Roman"/>
                <w:sz w:val="24"/>
                <w:szCs w:val="24"/>
                <w:lang w:eastAsia="en-US"/>
              </w:rPr>
            </w:pPr>
            <w:r w:rsidRPr="004A5348">
              <w:rPr>
                <w:rFonts w:ascii="Times New Roman" w:hAnsi="Times New Roman" w:cs="Times New Roman"/>
                <w:sz w:val="24"/>
                <w:szCs w:val="24"/>
              </w:rPr>
              <w:lastRenderedPageBreak/>
              <w:t>2.</w:t>
            </w:r>
          </w:p>
        </w:tc>
        <w:tc>
          <w:tcPr>
            <w:tcW w:w="4372" w:type="dxa"/>
            <w:tcBorders>
              <w:top w:val="single" w:sz="4" w:space="0" w:color="auto"/>
              <w:left w:val="single" w:sz="4" w:space="0" w:color="auto"/>
              <w:bottom w:val="single" w:sz="4" w:space="0" w:color="auto"/>
              <w:right w:val="single" w:sz="4" w:space="0" w:color="auto"/>
            </w:tcBorders>
            <w:hideMark/>
          </w:tcPr>
          <w:p w:rsidR="00277476" w:rsidRPr="004A5348" w:rsidRDefault="00F91126" w:rsidP="00F91126">
            <w:pPr>
              <w:autoSpaceDE w:val="0"/>
              <w:autoSpaceDN w:val="0"/>
              <w:spacing w:after="0" w:line="240" w:lineRule="auto"/>
              <w:jc w:val="both"/>
              <w:rPr>
                <w:rFonts w:ascii="Times New Roman" w:hAnsi="Times New Roman" w:cs="Times New Roman"/>
                <w:sz w:val="24"/>
                <w:szCs w:val="24"/>
                <w:lang w:eastAsia="en-US"/>
              </w:rPr>
            </w:pPr>
            <w:r w:rsidRPr="00F91126">
              <w:rPr>
                <w:rFonts w:ascii="Times New Roman" w:hAnsi="Times New Roman" w:cs="Times New Roman"/>
                <w:sz w:val="24"/>
                <w:szCs w:val="24"/>
              </w:rPr>
              <w:t xml:space="preserve">Fondo valdybos direktoriaus 2015 m. birželio 4 d. įsakymu Nr. V-282 nauja redakcija išdėstytos SAV pranešimų apie savarankiškai dirbančius asmenis pateikimo taisyklės ir patvirtinta nauja SAV pranešimo apie savarankiškai dirbantį asmenį forma (versija 06). </w:t>
            </w:r>
          </w:p>
        </w:tc>
        <w:tc>
          <w:tcPr>
            <w:tcW w:w="4819" w:type="dxa"/>
            <w:tcBorders>
              <w:top w:val="single" w:sz="4" w:space="0" w:color="auto"/>
              <w:left w:val="single" w:sz="4" w:space="0" w:color="auto"/>
              <w:bottom w:val="single" w:sz="4" w:space="0" w:color="auto"/>
              <w:right w:val="single" w:sz="4" w:space="0" w:color="auto"/>
            </w:tcBorders>
            <w:hideMark/>
          </w:tcPr>
          <w:p w:rsidR="00277476" w:rsidRPr="004A5348" w:rsidRDefault="00F91126" w:rsidP="009A5176">
            <w:pPr>
              <w:spacing w:after="0" w:line="240" w:lineRule="auto"/>
              <w:jc w:val="both"/>
              <w:rPr>
                <w:rFonts w:ascii="Times New Roman" w:hAnsi="Times New Roman" w:cs="Times New Roman"/>
                <w:sz w:val="24"/>
                <w:szCs w:val="24"/>
                <w:lang w:eastAsia="en-US"/>
              </w:rPr>
            </w:pPr>
            <w:r w:rsidRPr="00F91126">
              <w:rPr>
                <w:rFonts w:ascii="Times New Roman" w:hAnsi="Times New Roman" w:cs="Times New Roman"/>
                <w:sz w:val="24"/>
                <w:szCs w:val="24"/>
              </w:rPr>
              <w:t>Šiuo teisės aktu sumažintas pateiktinų formų skaičius. Supaprastintas pildymas, reikalauja mažiau darbo laiko ir tapo patogesnis vartotojui.</w:t>
            </w:r>
          </w:p>
        </w:tc>
      </w:tr>
      <w:tr w:rsidR="00277476" w:rsidRPr="004A5348" w:rsidTr="00C8446D">
        <w:trPr>
          <w:trHeight w:val="2542"/>
        </w:trPr>
        <w:tc>
          <w:tcPr>
            <w:tcW w:w="556" w:type="dxa"/>
            <w:tcBorders>
              <w:top w:val="single" w:sz="4" w:space="0" w:color="auto"/>
              <w:left w:val="single" w:sz="4" w:space="0" w:color="auto"/>
              <w:bottom w:val="single" w:sz="4" w:space="0" w:color="auto"/>
              <w:right w:val="single" w:sz="4" w:space="0" w:color="auto"/>
            </w:tcBorders>
            <w:hideMark/>
          </w:tcPr>
          <w:p w:rsidR="00277476" w:rsidRPr="004A5348" w:rsidRDefault="00277476" w:rsidP="009A5176">
            <w:pPr>
              <w:spacing w:after="0" w:line="240" w:lineRule="auto"/>
              <w:jc w:val="both"/>
              <w:rPr>
                <w:rFonts w:ascii="Times New Roman" w:hAnsi="Times New Roman" w:cs="Times New Roman"/>
                <w:sz w:val="24"/>
                <w:szCs w:val="24"/>
                <w:lang w:eastAsia="en-US"/>
              </w:rPr>
            </w:pPr>
            <w:r w:rsidRPr="004A5348">
              <w:rPr>
                <w:rFonts w:ascii="Times New Roman" w:hAnsi="Times New Roman" w:cs="Times New Roman"/>
                <w:sz w:val="24"/>
                <w:szCs w:val="24"/>
              </w:rPr>
              <w:t>3.</w:t>
            </w:r>
          </w:p>
        </w:tc>
        <w:tc>
          <w:tcPr>
            <w:tcW w:w="4372" w:type="dxa"/>
            <w:tcBorders>
              <w:top w:val="single" w:sz="4" w:space="0" w:color="auto"/>
              <w:left w:val="single" w:sz="4" w:space="0" w:color="auto"/>
              <w:bottom w:val="single" w:sz="4" w:space="0" w:color="auto"/>
              <w:right w:val="single" w:sz="4" w:space="0" w:color="auto"/>
            </w:tcBorders>
            <w:hideMark/>
          </w:tcPr>
          <w:p w:rsidR="00277476" w:rsidRPr="004A5348" w:rsidRDefault="00F91126" w:rsidP="004F437A">
            <w:pPr>
              <w:autoSpaceDE w:val="0"/>
              <w:autoSpaceDN w:val="0"/>
              <w:spacing w:after="0" w:line="240" w:lineRule="auto"/>
              <w:jc w:val="both"/>
              <w:rPr>
                <w:rFonts w:ascii="Times New Roman" w:hAnsi="Times New Roman" w:cs="Times New Roman"/>
                <w:sz w:val="24"/>
                <w:szCs w:val="24"/>
                <w:lang w:eastAsia="en-US"/>
              </w:rPr>
            </w:pPr>
            <w:r w:rsidRPr="00F91126">
              <w:rPr>
                <w:rFonts w:ascii="Times New Roman" w:hAnsi="Times New Roman" w:cs="Times New Roman"/>
                <w:sz w:val="24"/>
                <w:szCs w:val="24"/>
              </w:rPr>
              <w:t xml:space="preserve">Fondo valdybos direktoriaus 2015 </w:t>
            </w:r>
            <w:r w:rsidR="004F437A">
              <w:rPr>
                <w:rFonts w:ascii="Times New Roman" w:hAnsi="Times New Roman" w:cs="Times New Roman"/>
                <w:sz w:val="24"/>
                <w:szCs w:val="24"/>
              </w:rPr>
              <w:t xml:space="preserve">m. </w:t>
            </w:r>
            <w:r w:rsidRPr="00F91126">
              <w:rPr>
                <w:rFonts w:ascii="Times New Roman" w:hAnsi="Times New Roman" w:cs="Times New Roman"/>
                <w:sz w:val="24"/>
                <w:szCs w:val="24"/>
              </w:rPr>
              <w:t>liepos 17 d. įsakym</w:t>
            </w:r>
            <w:r>
              <w:rPr>
                <w:rFonts w:ascii="Times New Roman" w:hAnsi="Times New Roman" w:cs="Times New Roman"/>
                <w:sz w:val="24"/>
                <w:szCs w:val="24"/>
              </w:rPr>
              <w:t>as</w:t>
            </w:r>
            <w:r w:rsidRPr="00F91126">
              <w:rPr>
                <w:rFonts w:ascii="Times New Roman" w:hAnsi="Times New Roman" w:cs="Times New Roman"/>
                <w:sz w:val="24"/>
                <w:szCs w:val="24"/>
              </w:rPr>
              <w:t xml:space="preserve"> Nr. V-354 „Dėl valstybinio socialinio draudimo fondo valdybos prie Socialinės apsaugos ir darbo ministerijos direktoriaus 2009 m. sausio 21 d. įsakymo Nr. V-32 „Dėl Priverstinio poveikio priemonių taikymo taisyklių patvirtinimo“ pakeitimo“ buvo patvirtintos nuostatos, kad</w:t>
            </w:r>
            <w:r w:rsidRPr="00F91126">
              <w:rPr>
                <w:rFonts w:ascii="Times New Roman" w:hAnsi="Times New Roman" w:cs="Times New Roman"/>
                <w:b/>
                <w:bCs/>
                <w:sz w:val="24"/>
                <w:szCs w:val="24"/>
              </w:rPr>
              <w:t xml:space="preserve"> </w:t>
            </w:r>
            <w:r w:rsidRPr="00F91126">
              <w:rPr>
                <w:rFonts w:ascii="Times New Roman" w:hAnsi="Times New Roman" w:cs="Times New Roman"/>
                <w:sz w:val="24"/>
                <w:szCs w:val="24"/>
              </w:rPr>
              <w:t xml:space="preserve">jeigu skolininko atžvilgiu priimtas ir nebaigtas vykdyti daugiau negu vienas sprendimas dėl skolos išieškojimo priverstine tvarka, Fondo valdybos teritorinis skyrius gali priimti ir kartu su nurodymu perduoti sprendimą dėl skolos išieškojimo priverstine tvarka, apimantį visus skolininko darbdaviui, pensijos, stipendijos ar pašalpos mokėtojui neperduotus skolininko atžvilgiu priimtus ir nebaigtus vykdyti sprendimus dėl skolos išieškojimo priverstine tvarka. </w:t>
            </w:r>
          </w:p>
        </w:tc>
        <w:tc>
          <w:tcPr>
            <w:tcW w:w="4819" w:type="dxa"/>
            <w:tcBorders>
              <w:top w:val="single" w:sz="4" w:space="0" w:color="auto"/>
              <w:left w:val="single" w:sz="4" w:space="0" w:color="auto"/>
              <w:bottom w:val="single" w:sz="4" w:space="0" w:color="auto"/>
              <w:right w:val="single" w:sz="4" w:space="0" w:color="auto"/>
            </w:tcBorders>
            <w:hideMark/>
          </w:tcPr>
          <w:p w:rsidR="00277476" w:rsidRPr="004A5348" w:rsidRDefault="00F91126" w:rsidP="009A5176">
            <w:pPr>
              <w:autoSpaceDE w:val="0"/>
              <w:autoSpaceDN w:val="0"/>
              <w:spacing w:after="0" w:line="240" w:lineRule="auto"/>
              <w:jc w:val="both"/>
              <w:rPr>
                <w:rFonts w:ascii="Times New Roman" w:hAnsi="Times New Roman" w:cs="Times New Roman"/>
                <w:sz w:val="24"/>
                <w:szCs w:val="24"/>
                <w:lang w:eastAsia="en-US"/>
              </w:rPr>
            </w:pPr>
            <w:r w:rsidRPr="00F91126">
              <w:rPr>
                <w:rFonts w:ascii="Times New Roman" w:hAnsi="Times New Roman" w:cs="Times New Roman"/>
                <w:sz w:val="24"/>
                <w:szCs w:val="24"/>
              </w:rPr>
              <w:t>Tokiu būdu supaprastintas išieškojimo vykdymas skolininkų darbdaviams, nes sudaryta galimybė išskaitas daryti tik pagal vieną vykdomąjį dokumentą. Taip pat buvo nustatyta, kad jeigu skolininko atžvilgiu priimtas ir nebaigtas vykdyti daugiau negu vienas sprendimas dėl skolos išieškojimo priverstine tvarka, Fondo valdybos teritorinis skyrius priima ir antstoliui perduoda sprendimą dėl skolos išieškojimo priverstine tvarka, apimantį visus antstoliui neperduotus</w:t>
            </w:r>
            <w:r w:rsidRPr="00F91126">
              <w:rPr>
                <w:rFonts w:ascii="Times New Roman" w:hAnsi="Times New Roman" w:cs="Times New Roman"/>
                <w:b/>
                <w:bCs/>
                <w:sz w:val="24"/>
                <w:szCs w:val="24"/>
              </w:rPr>
              <w:t xml:space="preserve"> </w:t>
            </w:r>
            <w:r w:rsidRPr="00F91126">
              <w:rPr>
                <w:rFonts w:ascii="Times New Roman" w:hAnsi="Times New Roman" w:cs="Times New Roman"/>
                <w:sz w:val="24"/>
                <w:szCs w:val="24"/>
              </w:rPr>
              <w:t>skolininko atžvilgiu priimtus ir nebaigtus vykdyti sprendimus dėl skolos išieškojimo priverstine tvarka. Taigi, numatyta galimybė sujungti keletą vykdomųjų dokumentų į vieną ir tuo pačiu sumažinti vykdymo išlaidas už antstolių vykdomą išieškojimą (nes šiuo atveju nėra užvedama naujų vykdomųjų bylų to paties skolininko atžvilgiu).  </w:t>
            </w:r>
          </w:p>
        </w:tc>
      </w:tr>
      <w:tr w:rsidR="00277476" w:rsidRPr="004A5348" w:rsidTr="00C8446D">
        <w:tc>
          <w:tcPr>
            <w:tcW w:w="556" w:type="dxa"/>
            <w:tcBorders>
              <w:top w:val="single" w:sz="4" w:space="0" w:color="auto"/>
              <w:left w:val="single" w:sz="4" w:space="0" w:color="auto"/>
              <w:bottom w:val="single" w:sz="4" w:space="0" w:color="auto"/>
              <w:right w:val="single" w:sz="4" w:space="0" w:color="auto"/>
            </w:tcBorders>
            <w:hideMark/>
          </w:tcPr>
          <w:p w:rsidR="00277476" w:rsidRPr="004A5348" w:rsidRDefault="00277476" w:rsidP="009A5176">
            <w:pPr>
              <w:spacing w:after="0" w:line="240" w:lineRule="auto"/>
              <w:jc w:val="both"/>
              <w:rPr>
                <w:rFonts w:ascii="Times New Roman" w:hAnsi="Times New Roman" w:cs="Times New Roman"/>
                <w:sz w:val="24"/>
                <w:szCs w:val="24"/>
                <w:lang w:eastAsia="en-US"/>
              </w:rPr>
            </w:pPr>
            <w:r w:rsidRPr="004A5348">
              <w:rPr>
                <w:rFonts w:ascii="Times New Roman" w:hAnsi="Times New Roman" w:cs="Times New Roman"/>
                <w:sz w:val="24"/>
                <w:szCs w:val="24"/>
              </w:rPr>
              <w:t>4.</w:t>
            </w:r>
          </w:p>
        </w:tc>
        <w:tc>
          <w:tcPr>
            <w:tcW w:w="4372" w:type="dxa"/>
            <w:tcBorders>
              <w:top w:val="single" w:sz="4" w:space="0" w:color="auto"/>
              <w:left w:val="single" w:sz="4" w:space="0" w:color="auto"/>
              <w:bottom w:val="single" w:sz="4" w:space="0" w:color="auto"/>
              <w:right w:val="single" w:sz="4" w:space="0" w:color="auto"/>
            </w:tcBorders>
          </w:tcPr>
          <w:p w:rsidR="00277476" w:rsidRPr="004A5348" w:rsidRDefault="00F91126" w:rsidP="00F91126">
            <w:pPr>
              <w:autoSpaceDE w:val="0"/>
              <w:autoSpaceDN w:val="0"/>
              <w:spacing w:after="0" w:line="240" w:lineRule="auto"/>
              <w:jc w:val="both"/>
              <w:rPr>
                <w:rFonts w:ascii="Times New Roman" w:hAnsi="Times New Roman" w:cs="Times New Roman"/>
                <w:sz w:val="24"/>
                <w:szCs w:val="24"/>
                <w:lang w:eastAsia="en-US"/>
              </w:rPr>
            </w:pPr>
            <w:r w:rsidRPr="00F91126">
              <w:rPr>
                <w:rFonts w:ascii="Times New Roman" w:hAnsi="Times New Roman" w:cs="Times New Roman"/>
                <w:sz w:val="24"/>
                <w:szCs w:val="24"/>
                <w:lang w:eastAsia="en-US"/>
              </w:rPr>
              <w:t>Fondo valdybos direktoriaus 2015 m. rugsėjo 14 d. įsakym</w:t>
            </w:r>
            <w:r>
              <w:rPr>
                <w:rFonts w:ascii="Times New Roman" w:hAnsi="Times New Roman" w:cs="Times New Roman"/>
                <w:sz w:val="24"/>
                <w:szCs w:val="24"/>
                <w:lang w:eastAsia="en-US"/>
              </w:rPr>
              <w:t>as</w:t>
            </w:r>
            <w:r w:rsidRPr="00F91126">
              <w:rPr>
                <w:rFonts w:ascii="Times New Roman" w:hAnsi="Times New Roman" w:cs="Times New Roman"/>
                <w:sz w:val="24"/>
                <w:szCs w:val="24"/>
                <w:lang w:eastAsia="en-US"/>
              </w:rPr>
              <w:t xml:space="preserve"> Nr. V-469 </w:t>
            </w:r>
            <w:r>
              <w:rPr>
                <w:rFonts w:ascii="Times New Roman" w:hAnsi="Times New Roman" w:cs="Times New Roman"/>
                <w:sz w:val="24"/>
                <w:szCs w:val="24"/>
                <w:lang w:eastAsia="en-US"/>
              </w:rPr>
              <w:t>„</w:t>
            </w:r>
            <w:r w:rsidRPr="00F91126">
              <w:rPr>
                <w:rFonts w:ascii="Times New Roman" w:hAnsi="Times New Roman" w:cs="Times New Roman"/>
                <w:sz w:val="24"/>
                <w:szCs w:val="24"/>
                <w:lang w:eastAsia="en-US"/>
              </w:rPr>
              <w:t>Dėl Valstybinio socialinio draudimo fondo valdybos prie Socialinės apsaugos ir darbo ministerijos direktoriaus 2013-01-03 įsakymo Nr. V-1 „Dėl informacijos apie mažųjų bendrijų narius pateikimo valstybinio socialinio draudimo fondo valdybos teritoriniams skyriams" pripažinimo netekusiu galios“</w:t>
            </w:r>
            <w:r>
              <w:rPr>
                <w:rFonts w:ascii="Times New Roman" w:hAnsi="Times New Roman" w:cs="Times New Roman"/>
                <w:sz w:val="24"/>
                <w:szCs w:val="24"/>
                <w:lang w:eastAsia="en-US"/>
              </w:rPr>
              <w:t>.</w:t>
            </w:r>
            <w:r w:rsidRPr="00F91126">
              <w:rPr>
                <w:rFonts w:ascii="Times New Roman" w:hAnsi="Times New Roman" w:cs="Times New Roman"/>
                <w:sz w:val="24"/>
                <w:szCs w:val="24"/>
                <w:lang w:eastAsia="en-US"/>
              </w:rPr>
              <w:t xml:space="preserve"> </w:t>
            </w:r>
          </w:p>
        </w:tc>
        <w:tc>
          <w:tcPr>
            <w:tcW w:w="4819" w:type="dxa"/>
            <w:tcBorders>
              <w:top w:val="single" w:sz="4" w:space="0" w:color="auto"/>
              <w:left w:val="single" w:sz="4" w:space="0" w:color="auto"/>
              <w:bottom w:val="single" w:sz="4" w:space="0" w:color="auto"/>
              <w:right w:val="single" w:sz="4" w:space="0" w:color="auto"/>
            </w:tcBorders>
          </w:tcPr>
          <w:p w:rsidR="00277476" w:rsidRPr="004A5348" w:rsidRDefault="00F91126" w:rsidP="00F91126">
            <w:pPr>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P</w:t>
            </w:r>
            <w:r w:rsidRPr="00F91126">
              <w:rPr>
                <w:rFonts w:ascii="Times New Roman" w:hAnsi="Times New Roman" w:cs="Times New Roman"/>
                <w:sz w:val="24"/>
                <w:szCs w:val="24"/>
                <w:lang w:eastAsia="en-US"/>
              </w:rPr>
              <w:t>anaikinta prievolė Mažajai bendrijai pateikti duomenis apie Mažosios bendrijos narius</w:t>
            </w:r>
            <w:r w:rsidR="004F437A">
              <w:rPr>
                <w:rFonts w:ascii="Times New Roman" w:hAnsi="Times New Roman" w:cs="Times New Roman"/>
                <w:sz w:val="24"/>
                <w:szCs w:val="24"/>
                <w:lang w:eastAsia="en-US"/>
              </w:rPr>
              <w:t>.</w:t>
            </w:r>
          </w:p>
        </w:tc>
      </w:tr>
      <w:tr w:rsidR="00277476" w:rsidRPr="004A5348" w:rsidTr="00C8446D">
        <w:tc>
          <w:tcPr>
            <w:tcW w:w="556" w:type="dxa"/>
            <w:tcBorders>
              <w:top w:val="single" w:sz="4" w:space="0" w:color="auto"/>
              <w:left w:val="single" w:sz="4" w:space="0" w:color="auto"/>
              <w:bottom w:val="single" w:sz="4" w:space="0" w:color="auto"/>
              <w:right w:val="single" w:sz="4" w:space="0" w:color="auto"/>
            </w:tcBorders>
            <w:hideMark/>
          </w:tcPr>
          <w:p w:rsidR="00277476" w:rsidRPr="004A5348" w:rsidRDefault="00277476" w:rsidP="009A5176">
            <w:pPr>
              <w:spacing w:after="0" w:line="240" w:lineRule="auto"/>
              <w:jc w:val="both"/>
              <w:rPr>
                <w:rFonts w:ascii="Times New Roman" w:hAnsi="Times New Roman" w:cs="Times New Roman"/>
                <w:sz w:val="24"/>
                <w:szCs w:val="24"/>
                <w:lang w:eastAsia="en-US"/>
              </w:rPr>
            </w:pPr>
            <w:r w:rsidRPr="004A5348">
              <w:rPr>
                <w:rFonts w:ascii="Times New Roman" w:hAnsi="Times New Roman" w:cs="Times New Roman"/>
                <w:sz w:val="24"/>
                <w:szCs w:val="24"/>
              </w:rPr>
              <w:t>5.</w:t>
            </w:r>
          </w:p>
        </w:tc>
        <w:tc>
          <w:tcPr>
            <w:tcW w:w="4372" w:type="dxa"/>
            <w:tcBorders>
              <w:top w:val="single" w:sz="4" w:space="0" w:color="auto"/>
              <w:left w:val="single" w:sz="4" w:space="0" w:color="auto"/>
              <w:bottom w:val="single" w:sz="4" w:space="0" w:color="auto"/>
              <w:right w:val="single" w:sz="4" w:space="0" w:color="auto"/>
            </w:tcBorders>
          </w:tcPr>
          <w:p w:rsidR="00F91126" w:rsidRPr="00F91126" w:rsidRDefault="00F91126" w:rsidP="00F91126">
            <w:pPr>
              <w:autoSpaceDE w:val="0"/>
              <w:autoSpaceDN w:val="0"/>
              <w:spacing w:after="0" w:line="240" w:lineRule="auto"/>
              <w:jc w:val="both"/>
              <w:rPr>
                <w:rFonts w:ascii="Times New Roman" w:hAnsi="Times New Roman" w:cs="Times New Roman"/>
                <w:sz w:val="24"/>
                <w:szCs w:val="24"/>
                <w:lang w:eastAsia="en-US"/>
              </w:rPr>
            </w:pPr>
            <w:r w:rsidRPr="00F91126">
              <w:rPr>
                <w:rFonts w:ascii="Times New Roman" w:hAnsi="Times New Roman" w:cs="Times New Roman"/>
                <w:sz w:val="24"/>
                <w:szCs w:val="24"/>
                <w:lang w:eastAsia="en-US"/>
              </w:rPr>
              <w:t>Fondo valdybos direktoriaus 2015</w:t>
            </w:r>
            <w:r w:rsidR="004F437A">
              <w:rPr>
                <w:rFonts w:ascii="Times New Roman" w:hAnsi="Times New Roman" w:cs="Times New Roman"/>
                <w:sz w:val="24"/>
                <w:szCs w:val="24"/>
                <w:lang w:eastAsia="en-US"/>
              </w:rPr>
              <w:t xml:space="preserve"> m. lapkričio </w:t>
            </w:r>
            <w:r w:rsidRPr="00F91126">
              <w:rPr>
                <w:rFonts w:ascii="Times New Roman" w:hAnsi="Times New Roman" w:cs="Times New Roman"/>
                <w:sz w:val="24"/>
                <w:szCs w:val="24"/>
                <w:lang w:eastAsia="en-US"/>
              </w:rPr>
              <w:t>18</w:t>
            </w:r>
            <w:r w:rsidR="004F437A">
              <w:rPr>
                <w:rFonts w:ascii="Times New Roman" w:hAnsi="Times New Roman" w:cs="Times New Roman"/>
                <w:sz w:val="24"/>
                <w:szCs w:val="24"/>
                <w:lang w:eastAsia="en-US"/>
              </w:rPr>
              <w:t xml:space="preserve"> d.</w:t>
            </w:r>
            <w:r w:rsidRPr="00F91126">
              <w:rPr>
                <w:rFonts w:ascii="Times New Roman" w:hAnsi="Times New Roman" w:cs="Times New Roman"/>
                <w:sz w:val="24"/>
                <w:szCs w:val="24"/>
                <w:lang w:eastAsia="en-US"/>
              </w:rPr>
              <w:t xml:space="preserve"> įsakymas Nr. V-570 „Dėl Valstybinio socialinio draudimo fondo valdybos prie Socialinės apsaugos ir darbo ministerijos direktoriaus 2010 m. birželio </w:t>
            </w:r>
            <w:r w:rsidRPr="00F91126">
              <w:rPr>
                <w:rFonts w:ascii="Times New Roman" w:hAnsi="Times New Roman" w:cs="Times New Roman"/>
                <w:sz w:val="24"/>
                <w:szCs w:val="24"/>
                <w:lang w:eastAsia="en-US"/>
              </w:rPr>
              <w:lastRenderedPageBreak/>
              <w:t>4 d. įsakymo Nr. V-243 „Dėl duomenų apie apdraustuosius ir draudėjus pateikimo ir tikslinimo taisyklių, socialinio draudimo pranešimų/prašymo formų ir jų elektroninių duomenų struktūros aprašų patvirtinimo" pakeitimo“</w:t>
            </w:r>
            <w:r w:rsidR="004F437A">
              <w:rPr>
                <w:rFonts w:ascii="Times New Roman" w:hAnsi="Times New Roman" w:cs="Times New Roman"/>
                <w:sz w:val="24"/>
                <w:szCs w:val="24"/>
                <w:lang w:eastAsia="en-US"/>
              </w:rPr>
              <w:t>.</w:t>
            </w:r>
          </w:p>
          <w:p w:rsidR="00F91126" w:rsidRPr="00F91126" w:rsidRDefault="00F91126" w:rsidP="00F91126">
            <w:pPr>
              <w:autoSpaceDE w:val="0"/>
              <w:autoSpaceDN w:val="0"/>
              <w:spacing w:after="0" w:line="240" w:lineRule="auto"/>
              <w:jc w:val="both"/>
              <w:rPr>
                <w:rFonts w:ascii="Times New Roman" w:hAnsi="Times New Roman" w:cs="Times New Roman"/>
                <w:sz w:val="24"/>
                <w:szCs w:val="24"/>
                <w:lang w:eastAsia="en-US"/>
              </w:rPr>
            </w:pPr>
          </w:p>
          <w:p w:rsidR="00277476" w:rsidRPr="004A5348" w:rsidRDefault="00277476" w:rsidP="00F91126">
            <w:pPr>
              <w:autoSpaceDE w:val="0"/>
              <w:autoSpaceDN w:val="0"/>
              <w:spacing w:after="0" w:line="240" w:lineRule="auto"/>
              <w:jc w:val="both"/>
              <w:rPr>
                <w:rFonts w:ascii="Times New Roman" w:hAnsi="Times New Roman" w:cs="Times New Roman"/>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tcPr>
          <w:p w:rsidR="00277476" w:rsidRPr="004A5348" w:rsidRDefault="00F91126" w:rsidP="009A5176">
            <w:pPr>
              <w:spacing w:after="0" w:line="240" w:lineRule="auto"/>
              <w:jc w:val="both"/>
              <w:rPr>
                <w:rFonts w:ascii="Times New Roman" w:hAnsi="Times New Roman" w:cs="Times New Roman"/>
                <w:sz w:val="24"/>
                <w:szCs w:val="24"/>
                <w:lang w:eastAsia="en-US"/>
              </w:rPr>
            </w:pPr>
            <w:r w:rsidRPr="00F91126">
              <w:rPr>
                <w:rFonts w:ascii="Times New Roman" w:hAnsi="Times New Roman" w:cs="Times New Roman"/>
                <w:sz w:val="24"/>
                <w:szCs w:val="24"/>
                <w:lang w:eastAsia="en-US"/>
              </w:rPr>
              <w:lastRenderedPageBreak/>
              <w:t>Nuo 2015 m. gruodžio 1 d. įsigalioja PT elektroninio prašymo dėl apdraustųjų valstybiniu socialiniu draudimu duomenų tikslinimo (to</w:t>
            </w:r>
            <w:r w:rsidR="004F437A">
              <w:rPr>
                <w:rFonts w:ascii="Times New Roman" w:hAnsi="Times New Roman" w:cs="Times New Roman"/>
                <w:sz w:val="24"/>
                <w:szCs w:val="24"/>
                <w:lang w:eastAsia="en-US"/>
              </w:rPr>
              <w:t>liau – PT prašymas) 09 versija.</w:t>
            </w:r>
            <w:r w:rsidRPr="00F91126">
              <w:rPr>
                <w:rFonts w:ascii="Times New Roman" w:hAnsi="Times New Roman" w:cs="Times New Roman"/>
                <w:sz w:val="24"/>
                <w:szCs w:val="24"/>
                <w:lang w:eastAsia="en-US"/>
              </w:rPr>
              <w:t xml:space="preserve"> Sukurtas naujas PT prašymo priedas </w:t>
            </w:r>
            <w:r w:rsidRPr="00F91126">
              <w:rPr>
                <w:rFonts w:ascii="Times New Roman" w:hAnsi="Times New Roman" w:cs="Times New Roman"/>
                <w:b/>
                <w:bCs/>
                <w:sz w:val="24"/>
                <w:szCs w:val="24"/>
                <w:lang w:eastAsia="en-US"/>
              </w:rPr>
              <w:t>PT-</w:t>
            </w:r>
            <w:r w:rsidRPr="00F91126">
              <w:rPr>
                <w:rFonts w:ascii="Times New Roman" w:hAnsi="Times New Roman" w:cs="Times New Roman"/>
                <w:b/>
                <w:bCs/>
                <w:sz w:val="24"/>
                <w:szCs w:val="24"/>
                <w:lang w:eastAsia="en-US"/>
              </w:rPr>
              <w:lastRenderedPageBreak/>
              <w:t>SAM3SD-M</w:t>
            </w:r>
            <w:r w:rsidRPr="00F91126">
              <w:rPr>
                <w:rFonts w:ascii="Times New Roman" w:hAnsi="Times New Roman" w:cs="Times New Roman"/>
                <w:sz w:val="24"/>
                <w:szCs w:val="24"/>
                <w:lang w:eastAsia="en-US"/>
              </w:rPr>
              <w:t>, kuris skirtas tikslinti apdraustųjų asmenų duomenis už metus. Šiuo metu draudėjas, tikslindamas SAM pranešimo SAM3SD priedo duomenis, pildo PT prašymo PT-SAM3SD priedą, kuris skirtas duomenims tikslinti už mėnesį (jei tikslinami duomenys nuo 2010 m. sausio 1 d.) arba už ketvirtį (jei tikslinami duomenys iki 2009 m. gruodžio 31 d.). Naujajame PT-SAM3SD-M priede bus galima tikslinti SAM pranešimų duomenis už visus kalendorinius metus, todėl draudėjams nebereikės pildyti daug pasikartojančių duomenų. Šis priedas ypatingai aktualus tiems draudėjams, kuriems reikės, įgyvendinant Lietuvos Respublikos asmenų, kuriems už darbą apmokama iš valstybės ar savivaldybės biudžeto lėšų, dėl ekonomikos krizės neproporcingai sumažinto darbo užmokesčio (atlyginimo) dalies grąžinimo įstatymą, tikslinti duomenis už didelį apdraustųjų skaičių ir už ilgus jų valstybinio socialinio draudimo laikotarpius.</w:t>
            </w:r>
          </w:p>
        </w:tc>
      </w:tr>
    </w:tbl>
    <w:p w:rsidR="00277476" w:rsidRDefault="00277476" w:rsidP="00277476">
      <w:pPr>
        <w:spacing w:after="0" w:line="240" w:lineRule="auto"/>
        <w:jc w:val="both"/>
        <w:rPr>
          <w:rFonts w:ascii="Times New Roman" w:eastAsia="Times New Roman" w:hAnsi="Times New Roman" w:cs="Times New Roman"/>
          <w:b/>
          <w:bCs/>
          <w:color w:val="000000"/>
          <w:sz w:val="24"/>
          <w:szCs w:val="24"/>
        </w:rPr>
      </w:pPr>
    </w:p>
    <w:p w:rsidR="00277476" w:rsidRPr="004A5348" w:rsidRDefault="00277476" w:rsidP="00277476">
      <w:pPr>
        <w:pStyle w:val="Sraopastraipa"/>
        <w:numPr>
          <w:ilvl w:val="0"/>
          <w:numId w:val="3"/>
        </w:numPr>
        <w:spacing w:after="0" w:line="240" w:lineRule="auto"/>
        <w:jc w:val="both"/>
        <w:rPr>
          <w:rFonts w:ascii="Times New Roman" w:hAnsi="Times New Roman" w:cs="Times New Roman"/>
          <w:b/>
          <w:bCs/>
          <w:sz w:val="24"/>
          <w:szCs w:val="24"/>
        </w:rPr>
      </w:pPr>
      <w:r w:rsidRPr="004A5348">
        <w:rPr>
          <w:rFonts w:ascii="Times New Roman" w:hAnsi="Times New Roman" w:cs="Times New Roman"/>
          <w:b/>
          <w:bCs/>
          <w:sz w:val="24"/>
          <w:szCs w:val="24"/>
        </w:rPr>
        <w:t>DEKLARACIJOS DĖL PIRMŲJŲ VERSLO METŲ ĮGYVENDINIMAS</w:t>
      </w:r>
    </w:p>
    <w:p w:rsidR="00F91126" w:rsidRDefault="00F91126" w:rsidP="00277476">
      <w:pPr>
        <w:spacing w:after="0" w:line="240" w:lineRule="auto"/>
        <w:ind w:firstLine="709"/>
        <w:jc w:val="both"/>
        <w:rPr>
          <w:rFonts w:ascii="Times New Roman" w:hAnsi="Times New Roman" w:cs="Times New Roman"/>
          <w:sz w:val="24"/>
          <w:szCs w:val="24"/>
        </w:rPr>
      </w:pPr>
    </w:p>
    <w:p w:rsidR="00277476" w:rsidRPr="00EC1128" w:rsidRDefault="00277476" w:rsidP="00277476">
      <w:pPr>
        <w:spacing w:after="0" w:line="240" w:lineRule="auto"/>
        <w:ind w:firstLine="709"/>
        <w:jc w:val="both"/>
        <w:rPr>
          <w:rFonts w:ascii="Times New Roman" w:hAnsi="Times New Roman" w:cs="Times New Roman"/>
          <w:sz w:val="24"/>
          <w:szCs w:val="24"/>
        </w:rPr>
      </w:pPr>
      <w:r w:rsidRPr="00EC1128">
        <w:rPr>
          <w:rFonts w:ascii="Times New Roman" w:hAnsi="Times New Roman" w:cs="Times New Roman"/>
          <w:sz w:val="24"/>
          <w:szCs w:val="24"/>
        </w:rPr>
        <w:t>Fondo valdyba 2011</w:t>
      </w:r>
      <w:r>
        <w:rPr>
          <w:rFonts w:ascii="Times New Roman" w:hAnsi="Times New Roman" w:cs="Times New Roman"/>
          <w:sz w:val="24"/>
          <w:szCs w:val="24"/>
        </w:rPr>
        <w:t xml:space="preserve"> m. rugsėjo </w:t>
      </w:r>
      <w:r w:rsidRPr="00EC1128">
        <w:rPr>
          <w:rFonts w:ascii="Times New Roman" w:hAnsi="Times New Roman" w:cs="Times New Roman"/>
          <w:sz w:val="24"/>
          <w:szCs w:val="24"/>
        </w:rPr>
        <w:t>21</w:t>
      </w:r>
      <w:r>
        <w:rPr>
          <w:rFonts w:ascii="Times New Roman" w:hAnsi="Times New Roman" w:cs="Times New Roman"/>
          <w:sz w:val="24"/>
          <w:szCs w:val="24"/>
        </w:rPr>
        <w:t xml:space="preserve"> d.</w:t>
      </w:r>
      <w:r w:rsidRPr="00EC1128">
        <w:rPr>
          <w:rFonts w:ascii="Times New Roman" w:hAnsi="Times New Roman" w:cs="Times New Roman"/>
          <w:sz w:val="24"/>
          <w:szCs w:val="24"/>
        </w:rPr>
        <w:t xml:space="preserve"> raštu Nr. (9.7) I-5728 „Dėl prisijungimo prie Deklaracijos dėl pirmųjų verslo metų“ yra pris</w:t>
      </w:r>
      <w:r>
        <w:rPr>
          <w:rFonts w:ascii="Times New Roman" w:hAnsi="Times New Roman" w:cs="Times New Roman"/>
          <w:sz w:val="24"/>
          <w:szCs w:val="24"/>
        </w:rPr>
        <w:t>i</w:t>
      </w:r>
      <w:r w:rsidRPr="00EC1128">
        <w:rPr>
          <w:rFonts w:ascii="Times New Roman" w:hAnsi="Times New Roman" w:cs="Times New Roman"/>
          <w:sz w:val="24"/>
          <w:szCs w:val="24"/>
        </w:rPr>
        <w:t>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nesumokėti valstybinio socialinio draudimo įmokos, baudos, delspinigiai ir palūkanos. Fondo valdyba 2012</w:t>
      </w:r>
      <w:r>
        <w:rPr>
          <w:rFonts w:ascii="Times New Roman" w:hAnsi="Times New Roman" w:cs="Times New Roman"/>
          <w:sz w:val="24"/>
          <w:szCs w:val="24"/>
        </w:rPr>
        <w:t xml:space="preserve"> m. birželio 7 d.</w:t>
      </w:r>
      <w:r w:rsidRPr="00EC1128">
        <w:rPr>
          <w:rFonts w:ascii="Times New Roman" w:hAnsi="Times New Roman" w:cs="Times New Roman"/>
          <w:sz w:val="24"/>
          <w:szCs w:val="24"/>
        </w:rPr>
        <w:t xml:space="preserve"> raštu Nr. (9.24) I-3565 „Dėl Deklaracijos dėl pirmųjų verslo metų“ įpareigojo teritorinius skyrius pirmuosius metus veiklą vykdantiems draudėjams taikyti Deklaracijos nuostatas.</w:t>
      </w:r>
    </w:p>
    <w:p w:rsidR="00277476" w:rsidRDefault="00277476" w:rsidP="00277476">
      <w:pPr>
        <w:spacing w:after="0" w:line="240" w:lineRule="auto"/>
        <w:jc w:val="both"/>
        <w:rPr>
          <w:rFonts w:ascii="Times New Roman" w:eastAsia="Times New Roman" w:hAnsi="Times New Roman" w:cs="Times New Roman"/>
          <w:b/>
          <w:bCs/>
          <w:color w:val="000000"/>
          <w:sz w:val="24"/>
          <w:szCs w:val="24"/>
        </w:rPr>
      </w:pPr>
    </w:p>
    <w:p w:rsidR="00277476" w:rsidRDefault="00277476"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277476" w:rsidRDefault="00277476" w:rsidP="00277476">
      <w:pPr>
        <w:spacing w:after="0" w:line="240" w:lineRule="auto"/>
        <w:jc w:val="both"/>
        <w:rPr>
          <w:rFonts w:ascii="Times New Roman" w:eastAsia="Times New Roman" w:hAnsi="Times New Roman" w:cs="Times New Roman"/>
          <w:b/>
          <w:bCs/>
          <w:color w:val="000000"/>
          <w:sz w:val="24"/>
          <w:szCs w:val="24"/>
        </w:rPr>
      </w:pPr>
    </w:p>
    <w:p w:rsidR="00277476" w:rsidRPr="001E1C6E" w:rsidRDefault="00277476" w:rsidP="00277476">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color w:val="000000"/>
          <w:sz w:val="24"/>
          <w:szCs w:val="24"/>
        </w:rPr>
        <w:t xml:space="preserve">Informaciją parengė: </w:t>
      </w:r>
      <w:r w:rsidRPr="001E1C6E">
        <w:rPr>
          <w:rFonts w:ascii="Times New Roman" w:eastAsia="Times New Roman" w:hAnsi="Times New Roman" w:cs="Times New Roman"/>
          <w:bCs/>
          <w:color w:val="000000"/>
          <w:sz w:val="24"/>
          <w:szCs w:val="24"/>
        </w:rPr>
        <w:t>Valstybinio socialinio draudimo fondo valdybos prie Socialinės apsaugos ir darbo ministerijos Veiklos planavimo ir pokyčių valdymo skyriaus vyriausioji specialistė Diana Stankevičienė, tel. (8 5)  275 3365, el. p. Diana.Stankeviciene@sodra.lt</w:t>
      </w:r>
    </w:p>
    <w:p w:rsidR="00250EBE" w:rsidRDefault="00250EBE"/>
    <w:sectPr w:rsidR="00250EBE" w:rsidSect="008D5A0F">
      <w:headerReference w:type="default" r:id="rId11"/>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6634" w:rsidRDefault="00BB6634">
      <w:pPr>
        <w:spacing w:after="0" w:line="240" w:lineRule="auto"/>
      </w:pPr>
      <w:r>
        <w:separator/>
      </w:r>
    </w:p>
  </w:endnote>
  <w:endnote w:type="continuationSeparator" w:id="0">
    <w:p w:rsidR="00BB6634" w:rsidRDefault="00BB6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6634" w:rsidRDefault="00BB6634">
      <w:pPr>
        <w:spacing w:after="0" w:line="240" w:lineRule="auto"/>
      </w:pPr>
      <w:r>
        <w:separator/>
      </w:r>
    </w:p>
  </w:footnote>
  <w:footnote w:type="continuationSeparator" w:id="0">
    <w:p w:rsidR="00BB6634" w:rsidRDefault="00BB66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8220233"/>
      <w:docPartObj>
        <w:docPartGallery w:val="Page Numbers (Top of Page)"/>
        <w:docPartUnique/>
      </w:docPartObj>
    </w:sdtPr>
    <w:sdtEndPr/>
    <w:sdtContent>
      <w:p w:rsidR="008D5A0F" w:rsidRDefault="00EE02FC">
        <w:pPr>
          <w:pStyle w:val="Antrats"/>
          <w:jc w:val="center"/>
        </w:pPr>
        <w:r>
          <w:fldChar w:fldCharType="begin"/>
        </w:r>
        <w:r>
          <w:instrText>PAGE   \* MERGEFORMAT</w:instrText>
        </w:r>
        <w:r>
          <w:fldChar w:fldCharType="separate"/>
        </w:r>
        <w:r w:rsidR="004F437A">
          <w:rPr>
            <w:noProof/>
          </w:rPr>
          <w:t>2</w:t>
        </w:r>
        <w:r>
          <w:fldChar w:fldCharType="end"/>
        </w:r>
      </w:p>
    </w:sdtContent>
  </w:sdt>
  <w:p w:rsidR="008D5A0F" w:rsidRDefault="00BB6634">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A4260"/>
    <w:multiLevelType w:val="hybridMultilevel"/>
    <w:tmpl w:val="2E26E432"/>
    <w:lvl w:ilvl="0" w:tplc="04270011">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1">
    <w:nsid w:val="16445213"/>
    <w:multiLevelType w:val="hybridMultilevel"/>
    <w:tmpl w:val="26F29CF4"/>
    <w:lvl w:ilvl="0" w:tplc="A44A39A0">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3">
    <w:nsid w:val="1CB03870"/>
    <w:multiLevelType w:val="hybridMultilevel"/>
    <w:tmpl w:val="D38AE320"/>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4">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5">
    <w:nsid w:val="72767700"/>
    <w:multiLevelType w:val="hybridMultilevel"/>
    <w:tmpl w:val="096823CE"/>
    <w:lvl w:ilvl="0" w:tplc="04270011">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476"/>
    <w:rsid w:val="00006BF9"/>
    <w:rsid w:val="00250EBE"/>
    <w:rsid w:val="00277476"/>
    <w:rsid w:val="00414BD7"/>
    <w:rsid w:val="004F437A"/>
    <w:rsid w:val="00554E11"/>
    <w:rsid w:val="00623D07"/>
    <w:rsid w:val="00631F9B"/>
    <w:rsid w:val="006C5ED6"/>
    <w:rsid w:val="00BB6634"/>
    <w:rsid w:val="00C8446D"/>
    <w:rsid w:val="00EE02FC"/>
    <w:rsid w:val="00F9112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77476"/>
    <w:rPr>
      <w:rFonts w:eastAsiaTheme="minorEastAsia"/>
      <w:lang w:eastAsia="lt-LT"/>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77476"/>
    <w:pPr>
      <w:ind w:left="720"/>
      <w:contextualSpacing/>
    </w:pPr>
  </w:style>
  <w:style w:type="paragraph" w:styleId="Antrats">
    <w:name w:val="header"/>
    <w:basedOn w:val="prastasis"/>
    <w:link w:val="AntratsDiagrama"/>
    <w:uiPriority w:val="99"/>
    <w:unhideWhenUsed/>
    <w:rsid w:val="0027747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277476"/>
    <w:rPr>
      <w:rFonts w:eastAsiaTheme="minorEastAsia"/>
      <w:lang w:eastAsia="lt-LT"/>
    </w:rPr>
  </w:style>
  <w:style w:type="paragraph" w:styleId="Debesliotekstas">
    <w:name w:val="Balloon Text"/>
    <w:basedOn w:val="prastasis"/>
    <w:link w:val="DebesliotekstasDiagrama"/>
    <w:uiPriority w:val="99"/>
    <w:semiHidden/>
    <w:unhideWhenUsed/>
    <w:rsid w:val="0027747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77476"/>
    <w:rPr>
      <w:rFonts w:ascii="Tahoma" w:eastAsiaTheme="minorEastAsia" w:hAnsi="Tahoma" w:cs="Tahoma"/>
      <w:sz w:val="16"/>
      <w:szCs w:val="16"/>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77476"/>
    <w:rPr>
      <w:rFonts w:eastAsiaTheme="minorEastAsia"/>
      <w:lang w:eastAsia="lt-LT"/>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77476"/>
    <w:pPr>
      <w:ind w:left="720"/>
      <w:contextualSpacing/>
    </w:pPr>
  </w:style>
  <w:style w:type="paragraph" w:styleId="Antrats">
    <w:name w:val="header"/>
    <w:basedOn w:val="prastasis"/>
    <w:link w:val="AntratsDiagrama"/>
    <w:uiPriority w:val="99"/>
    <w:unhideWhenUsed/>
    <w:rsid w:val="0027747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277476"/>
    <w:rPr>
      <w:rFonts w:eastAsiaTheme="minorEastAsia"/>
      <w:lang w:eastAsia="lt-LT"/>
    </w:rPr>
  </w:style>
  <w:style w:type="paragraph" w:styleId="Debesliotekstas">
    <w:name w:val="Balloon Text"/>
    <w:basedOn w:val="prastasis"/>
    <w:link w:val="DebesliotekstasDiagrama"/>
    <w:uiPriority w:val="99"/>
    <w:semiHidden/>
    <w:unhideWhenUsed/>
    <w:rsid w:val="0027747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77476"/>
    <w:rPr>
      <w:rFonts w:ascii="Tahoma" w:eastAsiaTheme="minorEastAsia" w:hAnsi="Tahoma" w:cs="Tahoma"/>
      <w:sz w:val="16"/>
      <w:szCs w:val="16"/>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526996">
      <w:bodyDiv w:val="1"/>
      <w:marLeft w:val="0"/>
      <w:marRight w:val="0"/>
      <w:marTop w:val="0"/>
      <w:marBottom w:val="0"/>
      <w:divBdr>
        <w:top w:val="none" w:sz="0" w:space="0" w:color="auto"/>
        <w:left w:val="none" w:sz="0" w:space="0" w:color="auto"/>
        <w:bottom w:val="none" w:sz="0" w:space="0" w:color="auto"/>
        <w:right w:val="none" w:sz="0" w:space="0" w:color="auto"/>
      </w:divBdr>
    </w:div>
    <w:div w:id="842091201">
      <w:bodyDiv w:val="1"/>
      <w:marLeft w:val="0"/>
      <w:marRight w:val="0"/>
      <w:marTop w:val="0"/>
      <w:marBottom w:val="0"/>
      <w:divBdr>
        <w:top w:val="none" w:sz="0" w:space="0" w:color="auto"/>
        <w:left w:val="none" w:sz="0" w:space="0" w:color="auto"/>
        <w:bottom w:val="none" w:sz="0" w:space="0" w:color="auto"/>
        <w:right w:val="none" w:sz="0" w:space="0" w:color="auto"/>
      </w:divBdr>
    </w:div>
    <w:div w:id="999044326">
      <w:bodyDiv w:val="1"/>
      <w:marLeft w:val="0"/>
      <w:marRight w:val="0"/>
      <w:marTop w:val="0"/>
      <w:marBottom w:val="0"/>
      <w:divBdr>
        <w:top w:val="none" w:sz="0" w:space="0" w:color="auto"/>
        <w:left w:val="none" w:sz="0" w:space="0" w:color="auto"/>
        <w:bottom w:val="none" w:sz="0" w:space="0" w:color="auto"/>
        <w:right w:val="none" w:sz="0" w:space="0" w:color="auto"/>
      </w:divBdr>
    </w:div>
    <w:div w:id="1318074955">
      <w:bodyDiv w:val="1"/>
      <w:marLeft w:val="0"/>
      <w:marRight w:val="0"/>
      <w:marTop w:val="0"/>
      <w:marBottom w:val="0"/>
      <w:divBdr>
        <w:top w:val="none" w:sz="0" w:space="0" w:color="auto"/>
        <w:left w:val="none" w:sz="0" w:space="0" w:color="auto"/>
        <w:bottom w:val="none" w:sz="0" w:space="0" w:color="auto"/>
        <w:right w:val="none" w:sz="0" w:space="0" w:color="auto"/>
      </w:divBdr>
    </w:div>
    <w:div w:id="1775785282">
      <w:bodyDiv w:val="1"/>
      <w:marLeft w:val="0"/>
      <w:marRight w:val="0"/>
      <w:marTop w:val="0"/>
      <w:marBottom w:val="0"/>
      <w:divBdr>
        <w:top w:val="none" w:sz="0" w:space="0" w:color="auto"/>
        <w:left w:val="none" w:sz="0" w:space="0" w:color="auto"/>
        <w:bottom w:val="none" w:sz="0" w:space="0" w:color="auto"/>
        <w:right w:val="none" w:sz="0" w:space="0" w:color="auto"/>
      </w:divBdr>
    </w:div>
    <w:div w:id="183757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dra.lt/lt/ukio_sub_ataskaita2012"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cid:image001.gif@01CF63C6.C7966370" TargetMode="Externa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4</Pages>
  <Words>7667</Words>
  <Characters>4371</Characters>
  <Application>Microsoft Office Word</Application>
  <DocSecurity>0</DocSecurity>
  <Lines>36</Lines>
  <Paragraphs>24</Paragraphs>
  <ScaleCrop>false</ScaleCrop>
  <HeadingPairs>
    <vt:vector size="2" baseType="variant">
      <vt:variant>
        <vt:lpstr>Pavadinimas</vt:lpstr>
      </vt:variant>
      <vt:variant>
        <vt:i4>1</vt:i4>
      </vt:variant>
    </vt:vector>
  </HeadingPairs>
  <TitlesOfParts>
    <vt:vector size="1" baseType="lpstr">
      <vt:lpstr/>
    </vt:vector>
  </TitlesOfParts>
  <Company>VSDFV</Company>
  <LinksUpToDate>false</LinksUpToDate>
  <CharactersWithSpaces>12014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Stankevičienė</dc:creator>
  <cp:lastModifiedBy>Diana Stankevičienė</cp:lastModifiedBy>
  <cp:revision>5</cp:revision>
  <cp:lastPrinted>2016-05-31T07:36:00Z</cp:lastPrinted>
  <dcterms:created xsi:type="dcterms:W3CDTF">2016-05-31T06:41:00Z</dcterms:created>
  <dcterms:modified xsi:type="dcterms:W3CDTF">2016-05-31T10:31:00Z</dcterms:modified>
</cp:coreProperties>
</file>