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DCC50D" w14:textId="14721302" w:rsidR="007F63BF" w:rsidRDefault="007A688F" w:rsidP="007A688F">
      <w:pPr>
        <w:tabs>
          <w:tab w:val="center" w:pos="4153"/>
          <w:tab w:val="right" w:pos="8306"/>
        </w:tabs>
        <w:jc w:val="center"/>
        <w:rPr>
          <w:b/>
          <w:szCs w:val="24"/>
        </w:rPr>
      </w:pPr>
      <w:bookmarkStart w:id="0" w:name="_GoBack"/>
      <w:bookmarkEnd w:id="0"/>
      <w:r>
        <w:rPr>
          <w:noProof/>
          <w:szCs w:val="24"/>
          <w:lang w:eastAsia="lt-LT"/>
        </w:rPr>
        <w:drawing>
          <wp:inline distT="0" distB="0" distL="0" distR="0" wp14:anchorId="37DCC52D" wp14:editId="37DCC52E">
            <wp:extent cx="447675" cy="504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p w14:paraId="37DCC50F" w14:textId="77777777" w:rsidR="007F63BF" w:rsidRDefault="007A688F">
      <w:pPr>
        <w:jc w:val="center"/>
        <w:rPr>
          <w:b/>
          <w:szCs w:val="24"/>
        </w:rPr>
      </w:pPr>
      <w:r>
        <w:rPr>
          <w:b/>
          <w:szCs w:val="24"/>
        </w:rPr>
        <w:t>VALSTYBINIO SOCIALINIO DRAUDIMO FONDO VALDYBOS</w:t>
      </w:r>
    </w:p>
    <w:p w14:paraId="37DCC510" w14:textId="77777777" w:rsidR="007F63BF" w:rsidRDefault="007A688F">
      <w:pPr>
        <w:jc w:val="center"/>
        <w:rPr>
          <w:b/>
          <w:szCs w:val="24"/>
        </w:rPr>
      </w:pPr>
      <w:r>
        <w:rPr>
          <w:b/>
          <w:szCs w:val="24"/>
        </w:rPr>
        <w:t>PRIE SOCIALINĖS APSAUGOS IR DARBO MINISTERIJOS</w:t>
      </w:r>
    </w:p>
    <w:p w14:paraId="37DCC511" w14:textId="77777777" w:rsidR="007F63BF" w:rsidRDefault="007A688F">
      <w:pPr>
        <w:jc w:val="center"/>
        <w:rPr>
          <w:b/>
          <w:szCs w:val="24"/>
        </w:rPr>
      </w:pPr>
      <w:r>
        <w:rPr>
          <w:b/>
          <w:szCs w:val="24"/>
        </w:rPr>
        <w:t>DIREKTORIUS</w:t>
      </w:r>
    </w:p>
    <w:p w14:paraId="37DCC512" w14:textId="77777777" w:rsidR="007F63BF" w:rsidRDefault="007F63BF">
      <w:pPr>
        <w:jc w:val="center"/>
        <w:rPr>
          <w:b/>
          <w:bCs/>
          <w:caps/>
          <w:szCs w:val="24"/>
        </w:rPr>
      </w:pPr>
    </w:p>
    <w:p w14:paraId="37DCC513" w14:textId="77777777" w:rsidR="007F63BF" w:rsidRDefault="007A688F">
      <w:pPr>
        <w:jc w:val="center"/>
        <w:rPr>
          <w:b/>
          <w:bCs/>
          <w:caps/>
          <w:szCs w:val="24"/>
        </w:rPr>
      </w:pPr>
      <w:r>
        <w:rPr>
          <w:b/>
          <w:bCs/>
          <w:caps/>
          <w:szCs w:val="24"/>
        </w:rPr>
        <w:t>ĮSAKYMAS</w:t>
      </w:r>
    </w:p>
    <w:p w14:paraId="37DCC514" w14:textId="77777777" w:rsidR="007F63BF" w:rsidRDefault="007A688F">
      <w:pPr>
        <w:jc w:val="center"/>
        <w:rPr>
          <w:b/>
          <w:bCs/>
          <w:caps/>
          <w:szCs w:val="24"/>
        </w:rPr>
      </w:pPr>
      <w:r>
        <w:rPr>
          <w:b/>
          <w:bCs/>
          <w:caps/>
          <w:szCs w:val="24"/>
        </w:rPr>
        <w:t>DĖL FUNKCIJŲ, SUSIJUSIŲ SU KOMPENSACIJŲ UŽ YPATINGAS DARBO SĄLYGAS ADMINISTRAVIMU, PASKIRSTYMO VALSTYBINIO SOCIALINIO DRAUDIMO FONDO VALDYBOS TERITORINIAMS SKYRIAMS</w:t>
      </w:r>
    </w:p>
    <w:p w14:paraId="37DCC515" w14:textId="77777777" w:rsidR="007F63BF" w:rsidRDefault="007F63BF">
      <w:pPr>
        <w:jc w:val="center"/>
        <w:rPr>
          <w:b/>
          <w:bCs/>
          <w:caps/>
          <w:szCs w:val="24"/>
        </w:rPr>
      </w:pPr>
    </w:p>
    <w:p w14:paraId="37DCC516" w14:textId="77777777" w:rsidR="007F63BF" w:rsidRDefault="007A688F">
      <w:pPr>
        <w:jc w:val="center"/>
        <w:rPr>
          <w:szCs w:val="24"/>
        </w:rPr>
      </w:pPr>
      <w:r>
        <w:rPr>
          <w:szCs w:val="24"/>
        </w:rPr>
        <w:t>2017 m. rugsėjo 29 d. Nr. V-</w:t>
      </w:r>
      <w:r>
        <w:rPr>
          <w:color w:val="000000"/>
          <w:szCs w:val="24"/>
        </w:rPr>
        <w:t>493</w:t>
      </w:r>
    </w:p>
    <w:p w14:paraId="37DCC517" w14:textId="77777777" w:rsidR="007F63BF" w:rsidRDefault="007A688F">
      <w:pPr>
        <w:jc w:val="center"/>
        <w:rPr>
          <w:szCs w:val="24"/>
        </w:rPr>
      </w:pPr>
      <w:r>
        <w:rPr>
          <w:szCs w:val="24"/>
        </w:rPr>
        <w:t>Vilnius</w:t>
      </w:r>
    </w:p>
    <w:p w14:paraId="37DCC518" w14:textId="77777777" w:rsidR="007F63BF" w:rsidRDefault="007F63BF">
      <w:pPr>
        <w:rPr>
          <w:szCs w:val="24"/>
        </w:rPr>
      </w:pPr>
    </w:p>
    <w:p w14:paraId="41905C33" w14:textId="77777777" w:rsidR="007A688F" w:rsidRDefault="007A688F">
      <w:pPr>
        <w:rPr>
          <w:szCs w:val="24"/>
        </w:rPr>
      </w:pPr>
    </w:p>
    <w:p w14:paraId="37DCC519" w14:textId="77777777" w:rsidR="007F63BF" w:rsidRDefault="007A688F">
      <w:pPr>
        <w:ind w:firstLine="709"/>
        <w:jc w:val="both"/>
      </w:pPr>
      <w:r>
        <w:t>Įgyvendindamas Valstybinio socialinio draudimo fondo valdybos prie Socialinės apsaugos ir darbo ministerijos (toliau – Fondo valdyba) 2017 metų veiklos plano, patvirtinto Lietuvos Respublikos socialinės apsaugos ir darbo ministro 2017 m. gegužės 8 d. įsakymu Nr. A1-228,  3.4.5 papunkčio priemonę bei siekdamas užtikrinti efektyvesnį kompensacijų už ypatingas darbo sąlygas administravimą:</w:t>
      </w:r>
    </w:p>
    <w:p w14:paraId="37DCC51A" w14:textId="77777777" w:rsidR="007F63BF" w:rsidRDefault="007A688F">
      <w:pPr>
        <w:tabs>
          <w:tab w:val="left" w:pos="993"/>
        </w:tabs>
        <w:ind w:firstLine="709"/>
        <w:jc w:val="both"/>
        <w:rPr>
          <w:szCs w:val="24"/>
        </w:rPr>
      </w:pPr>
      <w:r>
        <w:rPr>
          <w:szCs w:val="24"/>
        </w:rPr>
        <w:t>1. N u s t a t a u, kad:</w:t>
      </w:r>
    </w:p>
    <w:p w14:paraId="37DCC51B" w14:textId="77777777" w:rsidR="007F63BF" w:rsidRDefault="007A688F">
      <w:pPr>
        <w:tabs>
          <w:tab w:val="left" w:pos="993"/>
        </w:tabs>
        <w:ind w:firstLine="709"/>
        <w:jc w:val="both"/>
        <w:rPr>
          <w:szCs w:val="24"/>
        </w:rPr>
      </w:pPr>
      <w:r>
        <w:rPr>
          <w:szCs w:val="24"/>
        </w:rPr>
        <w:t xml:space="preserve">1.1. </w:t>
      </w:r>
      <w:r>
        <w:t xml:space="preserve">kompensacijų už ypatingas darbo sąlygas (toliau – kompensacijos) skyrimo ir mokėjimo funkciją nuo 2017 m. lapkričio 1 d. centralizuotai vykdo </w:t>
      </w:r>
      <w:r>
        <w:rPr>
          <w:szCs w:val="24"/>
        </w:rPr>
        <w:t>Valstybinio socialinio draudimo fondo valdybos Vilniaus skyrius (toliau – Fondo valdybos Vilniaus skyrius), išskyrus šias išimtis:</w:t>
      </w:r>
    </w:p>
    <w:p w14:paraId="37DCC51C" w14:textId="77777777" w:rsidR="007F63BF" w:rsidRDefault="007A688F">
      <w:pPr>
        <w:tabs>
          <w:tab w:val="left" w:pos="993"/>
        </w:tabs>
        <w:ind w:firstLine="709"/>
        <w:jc w:val="both"/>
        <w:rPr>
          <w:szCs w:val="24"/>
        </w:rPr>
      </w:pPr>
      <w:r>
        <w:rPr>
          <w:szCs w:val="24"/>
        </w:rPr>
        <w:t>1.1.1. kai teisės aktų nustatyta tvarka k</w:t>
      </w:r>
      <w:r>
        <w:t xml:space="preserve">ompensacijos pristatomos pagal nuolatinę ar faktinę gavėjo gyvenamąją vietą, esančią kito </w:t>
      </w:r>
      <w:r>
        <w:rPr>
          <w:szCs w:val="24"/>
        </w:rPr>
        <w:t>Valstybinio socialinio draudimo fondo valdybos teritorinio skyriaus (toliau –Fondo valdybos teritorinis skyrius) aptarnaujamoje teritorijoje, – k</w:t>
      </w:r>
      <w:r>
        <w:t xml:space="preserve">ompensacijos skyrimo funkciją vykdo </w:t>
      </w:r>
      <w:r>
        <w:rPr>
          <w:szCs w:val="24"/>
        </w:rPr>
        <w:t>Fondo valdybos Vilniaus skyrius, o jos mokėjimo funkciją – Fondo valdybos teritorinis skyrius, kurio aptarnaujamoje teritorijoje yra kompensacijos gavėjo nuolatinė ar faktinė gyvenamoji vieta;</w:t>
      </w:r>
    </w:p>
    <w:p w14:paraId="37DCC51D" w14:textId="77777777" w:rsidR="007F63BF" w:rsidRDefault="007A688F">
      <w:pPr>
        <w:tabs>
          <w:tab w:val="left" w:pos="993"/>
        </w:tabs>
        <w:ind w:firstLine="709"/>
        <w:jc w:val="both"/>
        <w:rPr>
          <w:szCs w:val="24"/>
        </w:rPr>
      </w:pPr>
      <w:r>
        <w:rPr>
          <w:szCs w:val="24"/>
        </w:rPr>
        <w:t xml:space="preserve">1.1.2. iki </w:t>
      </w:r>
      <w:r>
        <w:t xml:space="preserve">2017 m. lapkričio 1 d. kitų </w:t>
      </w:r>
      <w:r>
        <w:rPr>
          <w:szCs w:val="24"/>
        </w:rPr>
        <w:t>Fondo valdybos teritorinių skyrių paskirtų k</w:t>
      </w:r>
      <w:r>
        <w:t>ompensacijų, kurių mokėjimas pradėtas (turi būti pradėtas) iki 2017 m. gruodžio 1 d., mokėjimo funkciją tol</w:t>
      </w:r>
      <w:r>
        <w:rPr>
          <w:szCs w:val="24"/>
        </w:rPr>
        <w:t>, kol baigsis jų skyrimo ir mokėjimo terminas, vykdo jas paskyrę Fondo valdybos teritoriniai skyriai;</w:t>
      </w:r>
    </w:p>
    <w:p w14:paraId="37DCC51E" w14:textId="77777777" w:rsidR="007F63BF" w:rsidRDefault="007A688F">
      <w:pPr>
        <w:tabs>
          <w:tab w:val="left" w:pos="993"/>
        </w:tabs>
        <w:ind w:firstLine="709"/>
        <w:jc w:val="both"/>
      </w:pPr>
      <w:r>
        <w:rPr>
          <w:szCs w:val="24"/>
        </w:rPr>
        <w:t xml:space="preserve">1.2. </w:t>
      </w:r>
      <w:r>
        <w:t xml:space="preserve">sprendimus dėl kompensacijų skyrimo (ar atsisakymo skirti) pagal kituose Fondo valdybos teritoriniuose skyriuose gautus prašymus, pagal kuriuos šie skyriai sprendimų dėl kompensacijų skyrimo (ar atsisakymo skirti) nepriėmė </w:t>
      </w:r>
      <w:r>
        <w:rPr>
          <w:szCs w:val="24"/>
        </w:rPr>
        <w:t xml:space="preserve">iki </w:t>
      </w:r>
      <w:r>
        <w:t xml:space="preserve">2017 m. lapkričio 1 d., priima </w:t>
      </w:r>
      <w:r>
        <w:rPr>
          <w:szCs w:val="24"/>
        </w:rPr>
        <w:t>Fondo valdybos Vilniaus skyrius;</w:t>
      </w:r>
    </w:p>
    <w:p w14:paraId="37DCC51F" w14:textId="77777777" w:rsidR="007F63BF" w:rsidRDefault="007A688F">
      <w:pPr>
        <w:tabs>
          <w:tab w:val="left" w:pos="993"/>
        </w:tabs>
        <w:ind w:firstLine="709"/>
        <w:jc w:val="both"/>
      </w:pPr>
      <w:r>
        <w:t xml:space="preserve">1.3. </w:t>
      </w:r>
      <w:r>
        <w:rPr>
          <w:szCs w:val="24"/>
        </w:rPr>
        <w:t xml:space="preserve">iki </w:t>
      </w:r>
      <w:r>
        <w:t xml:space="preserve">2017 m. lapkričio 1 d. </w:t>
      </w:r>
      <w:r>
        <w:rPr>
          <w:szCs w:val="24"/>
        </w:rPr>
        <w:t>paskirtų k</w:t>
      </w:r>
      <w:r>
        <w:t xml:space="preserve">ompensacijų, kurių mokėjimas turi būti pradėtas nuo 2017 m. gruodžio 1 d. ar vėlesnių datų, bylas, šio įsakymo 1.2 papunktyje nurodytus prašymus su juos nagrinėjant gautais ir priimtais dokumentais, </w:t>
      </w:r>
      <w:r>
        <w:rPr>
          <w:szCs w:val="24"/>
        </w:rPr>
        <w:t>kiti Fondo valdybos teritoriniai skyriai perduoda Fondo valdybos Vilniaus skyriui iki 2017 m. lapkričio 10 d.</w:t>
      </w:r>
      <w:r>
        <w:t>;</w:t>
      </w:r>
    </w:p>
    <w:p w14:paraId="37DCC520" w14:textId="77777777" w:rsidR="007F63BF" w:rsidRDefault="007A688F">
      <w:pPr>
        <w:tabs>
          <w:tab w:val="left" w:pos="993"/>
        </w:tabs>
        <w:ind w:firstLine="709"/>
        <w:jc w:val="both"/>
        <w:rPr>
          <w:szCs w:val="24"/>
        </w:rPr>
      </w:pPr>
      <w:r>
        <w:rPr>
          <w:szCs w:val="24"/>
        </w:rPr>
        <w:t>1.4. Fondo valdybos Vilniaus skyriaus interesams teismuose – bylose dėl kompensacijų, kurias centralizuotai skyrė ar mokėjo šis skyrius (dėl Valstybiniam socialinio draudimo fondui padarytos žalos atlyginimo priteisimo, kai kaltieji asmenys nesutinka žalą atlyginti savo noru ir jos teisės aktų nustatyta tvarka negalima išieškoti iš asmeniui mokamų išmokų), atstovauja (rengia procesinius dokumentus, dalyvauja teismo posėdžiuose, atlieka visus kitus reikiamus procesinius veiksmus) Fondo valdybos teritoriniai skyriai, kurių aptarnaujamoje teritorijoje yra atsakovo gyvenamoji vieta ar buveinė. Vykdymo procese išieškotojo teises ir pareigas šiais atvejais įgyvendina Fondo valdybos Vilniaus skyrius;</w:t>
      </w:r>
    </w:p>
    <w:p w14:paraId="37DCC521" w14:textId="77777777" w:rsidR="007F63BF" w:rsidRDefault="007A688F">
      <w:pPr>
        <w:tabs>
          <w:tab w:val="left" w:pos="993"/>
        </w:tabs>
        <w:ind w:firstLine="709"/>
        <w:jc w:val="both"/>
        <w:rPr>
          <w:szCs w:val="24"/>
        </w:rPr>
      </w:pPr>
      <w:r>
        <w:rPr>
          <w:szCs w:val="24"/>
        </w:rPr>
        <w:lastRenderedPageBreak/>
        <w:t xml:space="preserve">1.5. kompensacijų, kurias centralizuotai skyrė ar mokėjo Fondo valdybos Vilniaus skyrius, permokas (Valstybiniam socialinio draudimo fondui padarytą žalą), kurios atsirado dėl Fondo valdybos teritorinių skyrių valstybės tarnautojų ar darbuotojų (toliau – darbuotojai) kaltės, kai kaltieji darbuotojai nesutinka žalą atlyginti savo noru ir jos negalima išskaityti iš darbuotojų darbo užmokesčio, teismo tvarka išieško tas Fondo valdybos teritorinis skyrius, dėl kurio darbuotojų kaltės susidarė permoka; </w:t>
      </w:r>
    </w:p>
    <w:p w14:paraId="37DCC522" w14:textId="77777777" w:rsidR="007F63BF" w:rsidRDefault="007A688F">
      <w:pPr>
        <w:tabs>
          <w:tab w:val="left" w:pos="993"/>
        </w:tabs>
        <w:ind w:firstLine="709"/>
        <w:jc w:val="both"/>
        <w:rPr>
          <w:szCs w:val="24"/>
        </w:rPr>
      </w:pPr>
      <w:r>
        <w:rPr>
          <w:szCs w:val="24"/>
        </w:rPr>
        <w:t>1.6. tais atvejais, kai kompensacijų, kurias centralizuotai skyrė ar mokėjo Fondo valdybos Vilniaus skyrius, permoką (Valstybiniam socialinio draudimo fondui padarytą žalą) galima išieškoti tik teismine tvarka, o reikalavimas turi būti teikiamas ne Lietuvos Respublikos teisme, permokos grąžinimą (žalos atlyginimą) administruoja Fondo valdybos Vilniaus skyrius;</w:t>
      </w:r>
    </w:p>
    <w:p w14:paraId="37DCC523" w14:textId="77777777" w:rsidR="007F63BF" w:rsidRDefault="007A688F">
      <w:pPr>
        <w:tabs>
          <w:tab w:val="left" w:pos="993"/>
        </w:tabs>
        <w:ind w:firstLine="709"/>
        <w:jc w:val="both"/>
        <w:rPr>
          <w:szCs w:val="24"/>
        </w:rPr>
      </w:pPr>
      <w:r>
        <w:rPr>
          <w:szCs w:val="24"/>
        </w:rPr>
        <w:t xml:space="preserve">1.7. prašymus bankroto administratoriams dėl kreditoriaus – Fondo valdybos Vilniaus skyriaus – reikalavimų dėl kompensacijų permokų, kurios atsirado dėl asmenų, kuriems iškelta bankroto byla, kaltės, tvirtinimo (tikslinimo) teikia ir Fondo valdybos Vilniaus skyriaus interesams tokio asmens bankroto byloje atstovauja Fondo valdybos teritoriniai skyriai, kurių aptarnaujamoje teritorijoje yra bankrutuojančio asmens gyvenamoji vieta arba buveinė. </w:t>
      </w:r>
    </w:p>
    <w:p w14:paraId="37DCC524" w14:textId="77777777" w:rsidR="007F63BF" w:rsidRDefault="007A688F">
      <w:pPr>
        <w:tabs>
          <w:tab w:val="left" w:pos="993"/>
        </w:tabs>
        <w:ind w:firstLine="709"/>
        <w:rPr>
          <w:szCs w:val="24"/>
        </w:rPr>
      </w:pPr>
      <w:r>
        <w:t xml:space="preserve">2. </w:t>
      </w:r>
      <w:r>
        <w:rPr>
          <w:szCs w:val="24"/>
        </w:rPr>
        <w:t xml:space="preserve">Į p a r e i g o j u: </w:t>
      </w:r>
    </w:p>
    <w:p w14:paraId="37DCC525" w14:textId="77777777" w:rsidR="007F63BF" w:rsidRDefault="007A688F">
      <w:pPr>
        <w:tabs>
          <w:tab w:val="left" w:pos="993"/>
        </w:tabs>
        <w:ind w:firstLine="709"/>
        <w:jc w:val="both"/>
        <w:rPr>
          <w:szCs w:val="24"/>
        </w:rPr>
      </w:pPr>
      <w:r>
        <w:t>2.1</w:t>
      </w:r>
      <w:r>
        <w:rPr>
          <w:szCs w:val="24"/>
        </w:rPr>
        <w:t>. Fondo valdybos Informacinės sistemos eksploatavimo ir informacijos valdymo skyrių šį įsakymą išsiųsti Fondo valdybos direktoriaus pavaduotojams, Fondo valdybos vyriausiajai patarėjai, Fondo valdybos skyriams, Fondo valdybos teritoriniams skyriams ir kitoms Valstybinio socialinio draudimo fondo administravimo įstaigoms;</w:t>
      </w:r>
    </w:p>
    <w:p w14:paraId="37DCC526" w14:textId="77777777" w:rsidR="007F63BF" w:rsidRDefault="007A688F">
      <w:pPr>
        <w:tabs>
          <w:tab w:val="left" w:pos="993"/>
        </w:tabs>
        <w:ind w:firstLine="709"/>
        <w:jc w:val="both"/>
        <w:rPr>
          <w:szCs w:val="24"/>
        </w:rPr>
      </w:pPr>
      <w:r>
        <w:rPr>
          <w:szCs w:val="24"/>
        </w:rPr>
        <w:t>2.2. Fondo valdybos Teisės skyrių šį įsakymą pateikti Teisės aktų registrui;</w:t>
      </w:r>
    </w:p>
    <w:p w14:paraId="37DCC527" w14:textId="77777777" w:rsidR="007F63BF" w:rsidRDefault="007A688F">
      <w:pPr>
        <w:tabs>
          <w:tab w:val="left" w:pos="993"/>
        </w:tabs>
        <w:ind w:firstLine="709"/>
        <w:jc w:val="both"/>
        <w:rPr>
          <w:szCs w:val="24"/>
        </w:rPr>
      </w:pPr>
      <w:r>
        <w:t>2.</w:t>
      </w:r>
      <w:r>
        <w:rPr>
          <w:szCs w:val="24"/>
        </w:rPr>
        <w:t xml:space="preserve">3. Fondo valdybos Klientų aptarnavimo valdymo skyrių paskelbti šį įsakymą Fondo valdybos interneto svetainėje; </w:t>
      </w:r>
    </w:p>
    <w:p w14:paraId="37DCC52B" w14:textId="50FEF509" w:rsidR="007F63BF" w:rsidRDefault="007A688F" w:rsidP="007A688F">
      <w:pPr>
        <w:tabs>
          <w:tab w:val="left" w:pos="993"/>
        </w:tabs>
        <w:ind w:firstLine="709"/>
        <w:jc w:val="both"/>
        <w:rPr>
          <w:szCs w:val="24"/>
        </w:rPr>
      </w:pPr>
      <w:r>
        <w:rPr>
          <w:szCs w:val="24"/>
        </w:rPr>
        <w:t xml:space="preserve">2.4. Fondo valdybos Komunikacijos skyrių paskelbti šį įsakymą Valstybinio socialinio draudimo fondo administravimo įstaigų intraneto svetainėje. </w:t>
      </w:r>
    </w:p>
    <w:p w14:paraId="5A2DD815" w14:textId="77777777" w:rsidR="007A688F" w:rsidRDefault="007A688F"/>
    <w:p w14:paraId="20EE095C" w14:textId="77777777" w:rsidR="007A688F" w:rsidRDefault="007A688F"/>
    <w:p w14:paraId="66E9CDF6" w14:textId="77777777" w:rsidR="007A688F" w:rsidRDefault="007A688F"/>
    <w:p w14:paraId="37DCC52C" w14:textId="3A6730DB" w:rsidR="007F63BF" w:rsidRDefault="007A688F" w:rsidP="007A688F">
      <w:pPr>
        <w:tabs>
          <w:tab w:val="left" w:pos="6804"/>
        </w:tabs>
        <w:rPr>
          <w:szCs w:val="24"/>
        </w:rPr>
      </w:pPr>
      <w:r>
        <w:rPr>
          <w:szCs w:val="24"/>
        </w:rPr>
        <w:t>Direktorius</w:t>
      </w:r>
      <w:r>
        <w:rPr>
          <w:szCs w:val="24"/>
        </w:rPr>
        <w:tab/>
        <w:t xml:space="preserve">Mindaugas Sinkevičius </w:t>
      </w:r>
    </w:p>
    <w:sectPr w:rsidR="007F63BF" w:rsidSect="007A688F">
      <w:headerReference w:type="even" r:id="rId7"/>
      <w:headerReference w:type="default" r:id="rId8"/>
      <w:footerReference w:type="even" r:id="rId9"/>
      <w:headerReference w:type="first" r:id="rId10"/>
      <w:footerReference w:type="first" r:id="rId11"/>
      <w:pgSz w:w="11906" w:h="16838" w:code="9"/>
      <w:pgMar w:top="1276" w:right="567" w:bottom="1134" w:left="1701" w:header="567"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DCC531" w14:textId="77777777" w:rsidR="007F63BF" w:rsidRDefault="007A688F">
      <w:pPr>
        <w:rPr>
          <w:szCs w:val="24"/>
        </w:rPr>
      </w:pPr>
      <w:r>
        <w:rPr>
          <w:szCs w:val="24"/>
        </w:rPr>
        <w:separator/>
      </w:r>
    </w:p>
  </w:endnote>
  <w:endnote w:type="continuationSeparator" w:id="0">
    <w:p w14:paraId="37DCC532" w14:textId="77777777" w:rsidR="007F63BF" w:rsidRDefault="007A688F">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mbria">
    <w:panose1 w:val="02040503050406030204"/>
    <w:charset w:val="BA"/>
    <w:family w:val="roman"/>
    <w:pitch w:val="variable"/>
    <w:sig w:usb0="E00002FF" w:usb1="400004FF" w:usb2="00000000" w:usb3="00000000" w:csb0="0000019F" w:csb1="00000000"/>
  </w:font>
  <w:font w:name="Calibri">
    <w:panose1 w:val="020F0502020204030204"/>
    <w:charset w:val="BA"/>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DCC535" w14:textId="77777777" w:rsidR="007F63BF" w:rsidRDefault="007F63BF">
    <w:pPr>
      <w:tabs>
        <w:tab w:val="center" w:pos="4153"/>
        <w:tab w:val="right" w:pos="8306"/>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DCC53A" w14:textId="77777777" w:rsidR="007F63BF" w:rsidRDefault="007F63BF">
    <w:pPr>
      <w:tabs>
        <w:tab w:val="center" w:pos="4153"/>
        <w:tab w:val="right" w:pos="8306"/>
      </w:tabs>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7DCC52F" w14:textId="77777777" w:rsidR="007F63BF" w:rsidRDefault="007A688F">
      <w:pPr>
        <w:rPr>
          <w:szCs w:val="24"/>
        </w:rPr>
      </w:pPr>
      <w:r>
        <w:rPr>
          <w:szCs w:val="24"/>
        </w:rPr>
        <w:separator/>
      </w:r>
    </w:p>
  </w:footnote>
  <w:footnote w:type="continuationSeparator" w:id="0">
    <w:p w14:paraId="37DCC530" w14:textId="77777777" w:rsidR="007F63BF" w:rsidRDefault="007A688F">
      <w:pPr>
        <w:rPr>
          <w:szCs w:val="24"/>
        </w:rPr>
      </w:pPr>
      <w:r>
        <w:rPr>
          <w:szCs w:val="24"/>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DCC533" w14:textId="77777777" w:rsidR="007F63BF" w:rsidRDefault="007A688F">
    <w:pPr>
      <w:tabs>
        <w:tab w:val="center" w:pos="4153"/>
        <w:tab w:val="right" w:pos="8306"/>
      </w:tabs>
      <w:jc w:val="center"/>
      <w:rPr>
        <w:szCs w:val="24"/>
      </w:rPr>
    </w:pPr>
    <w:r>
      <w:rPr>
        <w:szCs w:val="24"/>
      </w:rPr>
      <w:fldChar w:fldCharType="begin"/>
    </w:r>
    <w:r>
      <w:rPr>
        <w:szCs w:val="24"/>
      </w:rPr>
      <w:instrText xml:space="preserve"> PAGE </w:instrText>
    </w:r>
    <w:r>
      <w:rPr>
        <w:szCs w:val="24"/>
      </w:rPr>
      <w:fldChar w:fldCharType="separate"/>
    </w:r>
    <w:r>
      <w:rPr>
        <w:szCs w:val="24"/>
      </w:rPr>
      <w:t>2</w:t>
    </w:r>
    <w:r>
      <w:rPr>
        <w:szCs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DCC534" w14:textId="77777777" w:rsidR="007F63BF" w:rsidRDefault="007F63BF">
    <w:pPr>
      <w:tabs>
        <w:tab w:val="center" w:pos="4153"/>
        <w:tab w:val="right" w:pos="8306"/>
      </w:tabs>
      <w:jc w:val="center"/>
      <w:rPr>
        <w:szCs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7DCC539" w14:textId="77777777" w:rsidR="007F63BF" w:rsidRDefault="007F63BF">
    <w:pPr>
      <w:tabs>
        <w:tab w:val="center" w:pos="4153"/>
        <w:tab w:val="right" w:pos="8306"/>
      </w:tabs>
      <w:rPr>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97"/>
    <w:rsid w:val="004D0D97"/>
    <w:rsid w:val="007A688F"/>
    <w:rsid w:val="007F63BF"/>
    <w:rsid w:val="00DE056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7DCC50A"/>
  <w15:docId w15:val="{5840B4AA-36F3-4163-9859-AAA2899B8A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7A688F"/>
    <w:pPr>
      <w:tabs>
        <w:tab w:val="center" w:pos="4819"/>
        <w:tab w:val="right" w:pos="9638"/>
      </w:tabs>
    </w:pPr>
  </w:style>
  <w:style w:type="character" w:customStyle="1" w:styleId="PoratDiagrama">
    <w:name w:val="Poraštė Diagrama"/>
    <w:basedOn w:val="Numatytasispastraiposriftas"/>
    <w:link w:val="Porat"/>
    <w:rsid w:val="007A68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973D7A73</Template>
  <TotalTime>1</TotalTime>
  <Pages>2</Pages>
  <Words>3317</Words>
  <Characters>1891</Characters>
  <Application>Microsoft Office Word</Application>
  <DocSecurity>4</DocSecurity>
  <Lines>15</Lines>
  <Paragraphs>10</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5198</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Jurgita Aleksė</cp:lastModifiedBy>
  <cp:revision>2</cp:revision>
  <cp:lastPrinted>2017-09-15T14:47:00Z</cp:lastPrinted>
  <dcterms:created xsi:type="dcterms:W3CDTF">2020-12-04T12:53:00Z</dcterms:created>
  <dcterms:modified xsi:type="dcterms:W3CDTF">2020-12-04T12:53:00Z</dcterms:modified>
</cp:coreProperties>
</file>